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B91C" w14:textId="77777777" w:rsidR="006102C1" w:rsidRPr="00BA671B" w:rsidRDefault="006102C1">
      <w:pPr>
        <w:pStyle w:val="Title"/>
        <w:jc w:val="both"/>
        <w:rPr>
          <w:b w:val="0"/>
          <w:i w:val="0"/>
          <w:sz w:val="22"/>
          <w:u w:val="none"/>
          <w:lang w:val="en-IE"/>
        </w:rPr>
      </w:pPr>
    </w:p>
    <w:p w14:paraId="0550B91D" w14:textId="77777777" w:rsidR="008E50DA" w:rsidRPr="00BA671B" w:rsidRDefault="008E50DA">
      <w:pPr>
        <w:pStyle w:val="Title"/>
        <w:jc w:val="both"/>
        <w:rPr>
          <w:b w:val="0"/>
          <w:i w:val="0"/>
          <w:sz w:val="22"/>
          <w:u w:val="none"/>
          <w:lang w:val="en-IE"/>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766"/>
        <w:gridCol w:w="2215"/>
        <w:gridCol w:w="1264"/>
        <w:gridCol w:w="1031"/>
      </w:tblGrid>
      <w:tr w:rsidR="006102C1" w:rsidRPr="00BA671B" w14:paraId="0550B922" w14:textId="77777777" w:rsidTr="00241627">
        <w:trPr>
          <w:jc w:val="center"/>
        </w:trPr>
        <w:tc>
          <w:tcPr>
            <w:tcW w:w="3766" w:type="dxa"/>
            <w:tcBorders>
              <w:top w:val="double" w:sz="4" w:space="0" w:color="auto"/>
              <w:left w:val="double" w:sz="4" w:space="0" w:color="auto"/>
              <w:bottom w:val="double" w:sz="4" w:space="0" w:color="auto"/>
              <w:right w:val="double" w:sz="4" w:space="0" w:color="auto"/>
            </w:tcBorders>
          </w:tcPr>
          <w:p w14:paraId="0550B91E" w14:textId="77777777" w:rsidR="006102C1" w:rsidRPr="00BA671B" w:rsidRDefault="006102C1">
            <w:pPr>
              <w:pStyle w:val="Title"/>
              <w:rPr>
                <w:i w:val="0"/>
                <w:caps/>
                <w:sz w:val="24"/>
                <w:u w:val="none"/>
                <w:lang w:val="en-IE"/>
              </w:rPr>
            </w:pPr>
            <w:r w:rsidRPr="00BA671B">
              <w:rPr>
                <w:i w:val="0"/>
                <w:caps/>
                <w:sz w:val="24"/>
                <w:u w:val="none"/>
                <w:lang w:val="en-IE"/>
              </w:rPr>
              <w:t>M</w:t>
            </w:r>
            <w:r w:rsidRPr="00BA671B">
              <w:rPr>
                <w:i w:val="0"/>
                <w:sz w:val="24"/>
                <w:u w:val="none"/>
                <w:lang w:val="en-IE"/>
              </w:rPr>
              <w:t>embership Category</w:t>
            </w:r>
          </w:p>
        </w:tc>
        <w:tc>
          <w:tcPr>
            <w:tcW w:w="2215" w:type="dxa"/>
            <w:tcBorders>
              <w:top w:val="double" w:sz="4" w:space="0" w:color="auto"/>
              <w:left w:val="double" w:sz="4" w:space="0" w:color="auto"/>
              <w:bottom w:val="double" w:sz="4" w:space="0" w:color="auto"/>
            </w:tcBorders>
          </w:tcPr>
          <w:p w14:paraId="0550B91F" w14:textId="77777777" w:rsidR="006102C1" w:rsidRPr="00BA671B" w:rsidRDefault="006102C1">
            <w:pPr>
              <w:pStyle w:val="Title"/>
              <w:rPr>
                <w:i w:val="0"/>
                <w:caps/>
                <w:sz w:val="24"/>
                <w:u w:val="none"/>
                <w:lang w:val="en-IE"/>
              </w:rPr>
            </w:pPr>
            <w:r w:rsidRPr="00BA671B">
              <w:rPr>
                <w:i w:val="0"/>
                <w:caps/>
                <w:sz w:val="24"/>
                <w:u w:val="none"/>
                <w:lang w:val="en-IE"/>
              </w:rPr>
              <w:t>A</w:t>
            </w:r>
            <w:r w:rsidRPr="00BA671B">
              <w:rPr>
                <w:i w:val="0"/>
                <w:sz w:val="24"/>
                <w:u w:val="none"/>
                <w:lang w:val="en-IE"/>
              </w:rPr>
              <w:t>nnual</w:t>
            </w:r>
            <w:r w:rsidRPr="00BA671B">
              <w:rPr>
                <w:i w:val="0"/>
                <w:caps/>
                <w:sz w:val="24"/>
                <w:u w:val="none"/>
                <w:lang w:val="en-IE"/>
              </w:rPr>
              <w:t xml:space="preserve"> S</w:t>
            </w:r>
            <w:r w:rsidRPr="00BA671B">
              <w:rPr>
                <w:i w:val="0"/>
                <w:sz w:val="24"/>
                <w:u w:val="none"/>
                <w:lang w:val="en-IE"/>
              </w:rPr>
              <w:t>ubscription</w:t>
            </w:r>
          </w:p>
        </w:tc>
        <w:tc>
          <w:tcPr>
            <w:tcW w:w="1264" w:type="dxa"/>
            <w:tcBorders>
              <w:top w:val="double" w:sz="4" w:space="0" w:color="auto"/>
              <w:bottom w:val="double" w:sz="4" w:space="0" w:color="auto"/>
            </w:tcBorders>
          </w:tcPr>
          <w:p w14:paraId="0550B920" w14:textId="77777777" w:rsidR="006102C1" w:rsidRPr="00BA671B" w:rsidRDefault="006102C1">
            <w:pPr>
              <w:pStyle w:val="Title"/>
              <w:rPr>
                <w:i w:val="0"/>
                <w:caps/>
                <w:sz w:val="24"/>
                <w:u w:val="none"/>
                <w:lang w:val="en-IE"/>
              </w:rPr>
            </w:pPr>
            <w:r w:rsidRPr="00BA671B">
              <w:rPr>
                <w:i w:val="0"/>
                <w:caps/>
                <w:sz w:val="24"/>
                <w:u w:val="none"/>
                <w:lang w:val="en-IE"/>
              </w:rPr>
              <w:t>T</w:t>
            </w:r>
            <w:r w:rsidRPr="00BA671B">
              <w:rPr>
                <w:i w:val="0"/>
                <w:sz w:val="24"/>
                <w:u w:val="none"/>
                <w:lang w:val="en-IE"/>
              </w:rPr>
              <w:t>ransfer</w:t>
            </w:r>
            <w:r w:rsidRPr="00BA671B">
              <w:rPr>
                <w:i w:val="0"/>
                <w:caps/>
                <w:sz w:val="24"/>
                <w:u w:val="none"/>
                <w:lang w:val="en-IE"/>
              </w:rPr>
              <w:t xml:space="preserve"> f</w:t>
            </w:r>
            <w:r w:rsidRPr="00BA671B">
              <w:rPr>
                <w:i w:val="0"/>
                <w:sz w:val="24"/>
                <w:u w:val="none"/>
                <w:lang w:val="en-IE"/>
              </w:rPr>
              <w:t>ee</w:t>
            </w:r>
          </w:p>
        </w:tc>
        <w:tc>
          <w:tcPr>
            <w:tcW w:w="1031" w:type="dxa"/>
            <w:tcBorders>
              <w:top w:val="double" w:sz="4" w:space="0" w:color="auto"/>
              <w:bottom w:val="double" w:sz="4" w:space="0" w:color="auto"/>
              <w:right w:val="double" w:sz="4" w:space="0" w:color="auto"/>
            </w:tcBorders>
          </w:tcPr>
          <w:p w14:paraId="0550B921" w14:textId="77777777" w:rsidR="006102C1" w:rsidRPr="00BA671B" w:rsidRDefault="006102C1">
            <w:pPr>
              <w:pStyle w:val="Title"/>
              <w:rPr>
                <w:i w:val="0"/>
                <w:caps/>
                <w:sz w:val="24"/>
                <w:u w:val="none"/>
                <w:lang w:val="en-IE"/>
              </w:rPr>
            </w:pPr>
            <w:r w:rsidRPr="00BA671B">
              <w:rPr>
                <w:i w:val="0"/>
                <w:sz w:val="24"/>
                <w:u w:val="none"/>
                <w:lang w:val="en-IE"/>
              </w:rPr>
              <w:t>Direct Entry Fee</w:t>
            </w:r>
          </w:p>
        </w:tc>
      </w:tr>
      <w:tr w:rsidR="006102C1" w:rsidRPr="00BA671B" w14:paraId="0550B927" w14:textId="77777777" w:rsidTr="00241627">
        <w:trPr>
          <w:jc w:val="center"/>
        </w:trPr>
        <w:tc>
          <w:tcPr>
            <w:tcW w:w="3766" w:type="dxa"/>
            <w:tcBorders>
              <w:top w:val="double" w:sz="4" w:space="0" w:color="auto"/>
              <w:right w:val="double" w:sz="4" w:space="0" w:color="auto"/>
            </w:tcBorders>
          </w:tcPr>
          <w:p w14:paraId="0550B923" w14:textId="77777777" w:rsidR="006102C1" w:rsidRPr="00BA671B" w:rsidRDefault="006102C1">
            <w:pPr>
              <w:pStyle w:val="Title"/>
              <w:jc w:val="left"/>
              <w:rPr>
                <w:i w:val="0"/>
                <w:sz w:val="24"/>
                <w:u w:val="none"/>
                <w:lang w:val="en-IE"/>
              </w:rPr>
            </w:pPr>
            <w:r w:rsidRPr="00BA671B">
              <w:rPr>
                <w:i w:val="0"/>
                <w:sz w:val="24"/>
                <w:u w:val="none"/>
                <w:lang w:val="en-IE"/>
              </w:rPr>
              <w:t>FICI</w:t>
            </w:r>
          </w:p>
        </w:tc>
        <w:tc>
          <w:tcPr>
            <w:tcW w:w="2215" w:type="dxa"/>
            <w:tcBorders>
              <w:top w:val="double" w:sz="4" w:space="0" w:color="auto"/>
              <w:left w:val="double" w:sz="4" w:space="0" w:color="auto"/>
            </w:tcBorders>
          </w:tcPr>
          <w:p w14:paraId="0550B924" w14:textId="77777777" w:rsidR="006102C1" w:rsidRPr="00BA671B" w:rsidRDefault="006102C1" w:rsidP="0074002F">
            <w:pPr>
              <w:pStyle w:val="Title"/>
              <w:jc w:val="right"/>
              <w:rPr>
                <w:b w:val="0"/>
                <w:i w:val="0"/>
                <w:sz w:val="24"/>
                <w:u w:val="none"/>
                <w:lang w:val="en-IE"/>
              </w:rPr>
            </w:pPr>
            <w:r w:rsidRPr="00BA671B">
              <w:rPr>
                <w:b w:val="0"/>
                <w:i w:val="0"/>
                <w:sz w:val="24"/>
                <w:u w:val="none"/>
                <w:lang w:val="en-IE"/>
              </w:rPr>
              <w:t>€</w:t>
            </w:r>
            <w:r w:rsidR="0074002F">
              <w:rPr>
                <w:b w:val="0"/>
                <w:i w:val="0"/>
                <w:sz w:val="24"/>
                <w:u w:val="none"/>
                <w:lang w:val="en-IE"/>
              </w:rPr>
              <w:t>10</w:t>
            </w:r>
            <w:r w:rsidR="00197077" w:rsidRPr="00BA671B">
              <w:rPr>
                <w:b w:val="0"/>
                <w:i w:val="0"/>
                <w:sz w:val="24"/>
                <w:u w:val="none"/>
                <w:lang w:val="en-IE"/>
              </w:rPr>
              <w:t>0</w:t>
            </w:r>
            <w:r w:rsidR="00D55B1A" w:rsidRPr="00BA671B">
              <w:rPr>
                <w:b w:val="0"/>
                <w:i w:val="0"/>
                <w:sz w:val="24"/>
                <w:u w:val="none"/>
                <w:lang w:val="en-IE"/>
              </w:rPr>
              <w:t>.</w:t>
            </w:r>
            <w:r w:rsidRPr="00BA671B">
              <w:rPr>
                <w:b w:val="0"/>
                <w:i w:val="0"/>
                <w:sz w:val="24"/>
                <w:u w:val="none"/>
                <w:lang w:val="en-IE"/>
              </w:rPr>
              <w:t>00</w:t>
            </w:r>
          </w:p>
        </w:tc>
        <w:tc>
          <w:tcPr>
            <w:tcW w:w="1264" w:type="dxa"/>
            <w:tcBorders>
              <w:top w:val="double" w:sz="4" w:space="0" w:color="auto"/>
            </w:tcBorders>
          </w:tcPr>
          <w:p w14:paraId="0550B925" w14:textId="77777777" w:rsidR="006102C1" w:rsidRPr="00BA671B" w:rsidRDefault="006102C1">
            <w:pPr>
              <w:pStyle w:val="Title"/>
              <w:jc w:val="right"/>
              <w:rPr>
                <w:b w:val="0"/>
                <w:i w:val="0"/>
                <w:sz w:val="24"/>
                <w:u w:val="none"/>
                <w:lang w:val="en-IE"/>
              </w:rPr>
            </w:pPr>
            <w:r w:rsidRPr="00BA671B">
              <w:rPr>
                <w:b w:val="0"/>
                <w:i w:val="0"/>
                <w:sz w:val="24"/>
                <w:u w:val="none"/>
                <w:lang w:val="en-IE"/>
              </w:rPr>
              <w:t>€</w:t>
            </w:r>
            <w:r w:rsidR="00E351F8" w:rsidRPr="00BA671B">
              <w:rPr>
                <w:b w:val="0"/>
                <w:i w:val="0"/>
                <w:sz w:val="24"/>
                <w:u w:val="none"/>
                <w:lang w:val="en-IE"/>
              </w:rPr>
              <w:t>20</w:t>
            </w:r>
            <w:r w:rsidR="00D55B1A" w:rsidRPr="00BA671B">
              <w:rPr>
                <w:b w:val="0"/>
                <w:i w:val="0"/>
                <w:sz w:val="24"/>
                <w:u w:val="none"/>
                <w:lang w:val="en-IE"/>
              </w:rPr>
              <w:t>.</w:t>
            </w:r>
            <w:r w:rsidRPr="00BA671B">
              <w:rPr>
                <w:b w:val="0"/>
                <w:i w:val="0"/>
                <w:sz w:val="24"/>
                <w:u w:val="none"/>
                <w:lang w:val="en-IE"/>
              </w:rPr>
              <w:t>00</w:t>
            </w:r>
          </w:p>
        </w:tc>
        <w:tc>
          <w:tcPr>
            <w:tcW w:w="1031" w:type="dxa"/>
            <w:tcBorders>
              <w:top w:val="double" w:sz="4" w:space="0" w:color="auto"/>
            </w:tcBorders>
          </w:tcPr>
          <w:p w14:paraId="0550B926" w14:textId="77777777" w:rsidR="006102C1" w:rsidRPr="00BA671B" w:rsidRDefault="006102C1">
            <w:pPr>
              <w:pStyle w:val="Title"/>
              <w:jc w:val="right"/>
              <w:rPr>
                <w:b w:val="0"/>
                <w:i w:val="0"/>
                <w:sz w:val="24"/>
                <w:u w:val="none"/>
                <w:lang w:val="en-IE"/>
              </w:rPr>
            </w:pPr>
            <w:r w:rsidRPr="00BA671B">
              <w:rPr>
                <w:b w:val="0"/>
                <w:i w:val="0"/>
                <w:sz w:val="24"/>
                <w:u w:val="none"/>
                <w:lang w:val="en-IE"/>
              </w:rPr>
              <w:t>€</w:t>
            </w:r>
            <w:r w:rsidR="00CE2684" w:rsidRPr="00BA671B">
              <w:rPr>
                <w:b w:val="0"/>
                <w:i w:val="0"/>
                <w:sz w:val="24"/>
                <w:u w:val="none"/>
                <w:lang w:val="en-IE"/>
              </w:rPr>
              <w:t>2</w:t>
            </w:r>
            <w:r w:rsidR="00063E20" w:rsidRPr="00BA671B">
              <w:rPr>
                <w:b w:val="0"/>
                <w:i w:val="0"/>
                <w:sz w:val="24"/>
                <w:u w:val="none"/>
                <w:lang w:val="en-IE"/>
              </w:rPr>
              <w:t>5</w:t>
            </w:r>
            <w:r w:rsidR="00D55B1A" w:rsidRPr="00BA671B">
              <w:rPr>
                <w:b w:val="0"/>
                <w:i w:val="0"/>
                <w:sz w:val="24"/>
                <w:u w:val="none"/>
                <w:lang w:val="en-IE"/>
              </w:rPr>
              <w:t>.</w:t>
            </w:r>
            <w:r w:rsidRPr="00BA671B">
              <w:rPr>
                <w:b w:val="0"/>
                <w:i w:val="0"/>
                <w:sz w:val="24"/>
                <w:u w:val="none"/>
                <w:lang w:val="en-IE"/>
              </w:rPr>
              <w:t>00</w:t>
            </w:r>
          </w:p>
        </w:tc>
      </w:tr>
      <w:tr w:rsidR="006102C1" w:rsidRPr="00BA671B" w14:paraId="0550B92C" w14:textId="77777777" w:rsidTr="00241627">
        <w:trPr>
          <w:jc w:val="center"/>
        </w:trPr>
        <w:tc>
          <w:tcPr>
            <w:tcW w:w="3766" w:type="dxa"/>
            <w:tcBorders>
              <w:right w:val="double" w:sz="4" w:space="0" w:color="auto"/>
            </w:tcBorders>
          </w:tcPr>
          <w:p w14:paraId="0550B928" w14:textId="77777777" w:rsidR="006102C1" w:rsidRPr="00BA671B" w:rsidRDefault="006102C1">
            <w:pPr>
              <w:pStyle w:val="Title"/>
              <w:jc w:val="left"/>
              <w:rPr>
                <w:i w:val="0"/>
                <w:sz w:val="24"/>
                <w:u w:val="none"/>
                <w:lang w:val="en-IE"/>
              </w:rPr>
            </w:pPr>
            <w:r w:rsidRPr="00BA671B">
              <w:rPr>
                <w:i w:val="0"/>
                <w:sz w:val="24"/>
                <w:u w:val="none"/>
                <w:lang w:val="en-IE"/>
              </w:rPr>
              <w:t>MICI</w:t>
            </w:r>
          </w:p>
        </w:tc>
        <w:tc>
          <w:tcPr>
            <w:tcW w:w="2215" w:type="dxa"/>
            <w:tcBorders>
              <w:left w:val="double" w:sz="4" w:space="0" w:color="auto"/>
            </w:tcBorders>
          </w:tcPr>
          <w:p w14:paraId="0550B929" w14:textId="77777777" w:rsidR="006102C1" w:rsidRPr="00BA671B" w:rsidRDefault="006102C1" w:rsidP="00113264">
            <w:pPr>
              <w:pStyle w:val="Title"/>
              <w:jc w:val="right"/>
              <w:rPr>
                <w:b w:val="0"/>
                <w:i w:val="0"/>
                <w:sz w:val="24"/>
                <w:u w:val="none"/>
                <w:lang w:val="en-IE"/>
              </w:rPr>
            </w:pPr>
            <w:r w:rsidRPr="00BA671B">
              <w:rPr>
                <w:b w:val="0"/>
                <w:i w:val="0"/>
                <w:sz w:val="24"/>
                <w:u w:val="none"/>
                <w:lang w:val="en-IE"/>
              </w:rPr>
              <w:t>€</w:t>
            </w:r>
            <w:r w:rsidR="00113264">
              <w:rPr>
                <w:b w:val="0"/>
                <w:i w:val="0"/>
                <w:sz w:val="24"/>
                <w:u w:val="none"/>
                <w:lang w:val="en-IE"/>
              </w:rPr>
              <w:t>8</w:t>
            </w:r>
            <w:r w:rsidR="00197077" w:rsidRPr="00BA671B">
              <w:rPr>
                <w:b w:val="0"/>
                <w:i w:val="0"/>
                <w:sz w:val="24"/>
                <w:u w:val="none"/>
                <w:lang w:val="en-IE"/>
              </w:rPr>
              <w:t>0</w:t>
            </w:r>
            <w:r w:rsidR="00D55B1A" w:rsidRPr="00BA671B">
              <w:rPr>
                <w:b w:val="0"/>
                <w:i w:val="0"/>
                <w:sz w:val="24"/>
                <w:u w:val="none"/>
                <w:lang w:val="en-IE"/>
              </w:rPr>
              <w:t>.</w:t>
            </w:r>
            <w:r w:rsidRPr="00BA671B">
              <w:rPr>
                <w:b w:val="0"/>
                <w:i w:val="0"/>
                <w:sz w:val="24"/>
                <w:u w:val="none"/>
                <w:lang w:val="en-IE"/>
              </w:rPr>
              <w:t>00</w:t>
            </w:r>
          </w:p>
        </w:tc>
        <w:tc>
          <w:tcPr>
            <w:tcW w:w="1264" w:type="dxa"/>
          </w:tcPr>
          <w:p w14:paraId="0550B92A" w14:textId="77777777" w:rsidR="006102C1" w:rsidRPr="00BA671B" w:rsidRDefault="006102C1" w:rsidP="006B7FC2">
            <w:pPr>
              <w:pStyle w:val="Title"/>
              <w:jc w:val="right"/>
              <w:rPr>
                <w:b w:val="0"/>
                <w:i w:val="0"/>
                <w:sz w:val="24"/>
                <w:u w:val="none"/>
                <w:lang w:val="en-IE"/>
              </w:rPr>
            </w:pPr>
            <w:r w:rsidRPr="00BA671B">
              <w:rPr>
                <w:b w:val="0"/>
                <w:i w:val="0"/>
                <w:sz w:val="24"/>
                <w:u w:val="none"/>
                <w:lang w:val="en-IE"/>
              </w:rPr>
              <w:t>€</w:t>
            </w:r>
            <w:r w:rsidR="00E351F8" w:rsidRPr="00BA671B">
              <w:rPr>
                <w:b w:val="0"/>
                <w:i w:val="0"/>
                <w:sz w:val="24"/>
                <w:u w:val="none"/>
                <w:lang w:val="en-IE"/>
              </w:rPr>
              <w:t>20</w:t>
            </w:r>
            <w:r w:rsidR="006B7FC2">
              <w:rPr>
                <w:b w:val="0"/>
                <w:i w:val="0"/>
                <w:sz w:val="24"/>
                <w:u w:val="none"/>
                <w:lang w:val="en-IE"/>
              </w:rPr>
              <w:t>.</w:t>
            </w:r>
            <w:r w:rsidRPr="00BA671B">
              <w:rPr>
                <w:b w:val="0"/>
                <w:i w:val="0"/>
                <w:sz w:val="24"/>
                <w:u w:val="none"/>
                <w:lang w:val="en-IE"/>
              </w:rPr>
              <w:t>00</w:t>
            </w:r>
          </w:p>
        </w:tc>
        <w:tc>
          <w:tcPr>
            <w:tcW w:w="1031" w:type="dxa"/>
          </w:tcPr>
          <w:p w14:paraId="0550B92B" w14:textId="77777777" w:rsidR="006102C1" w:rsidRPr="00BA671B" w:rsidRDefault="006102C1">
            <w:pPr>
              <w:pStyle w:val="Title"/>
              <w:jc w:val="right"/>
              <w:rPr>
                <w:b w:val="0"/>
                <w:i w:val="0"/>
                <w:sz w:val="24"/>
                <w:u w:val="none"/>
                <w:lang w:val="en-IE"/>
              </w:rPr>
            </w:pPr>
            <w:r w:rsidRPr="00BA671B">
              <w:rPr>
                <w:b w:val="0"/>
                <w:i w:val="0"/>
                <w:sz w:val="24"/>
                <w:u w:val="none"/>
                <w:lang w:val="en-IE"/>
              </w:rPr>
              <w:t>€</w:t>
            </w:r>
            <w:r w:rsidR="00CE2684" w:rsidRPr="00BA671B">
              <w:rPr>
                <w:b w:val="0"/>
                <w:i w:val="0"/>
                <w:sz w:val="24"/>
                <w:u w:val="none"/>
                <w:lang w:val="en-IE"/>
              </w:rPr>
              <w:t>2</w:t>
            </w:r>
            <w:r w:rsidR="00063E20" w:rsidRPr="00BA671B">
              <w:rPr>
                <w:b w:val="0"/>
                <w:i w:val="0"/>
                <w:sz w:val="24"/>
                <w:u w:val="none"/>
                <w:lang w:val="en-IE"/>
              </w:rPr>
              <w:t>5</w:t>
            </w:r>
            <w:r w:rsidR="00D55B1A" w:rsidRPr="00BA671B">
              <w:rPr>
                <w:b w:val="0"/>
                <w:i w:val="0"/>
                <w:sz w:val="24"/>
                <w:u w:val="none"/>
                <w:lang w:val="en-IE"/>
              </w:rPr>
              <w:t>.</w:t>
            </w:r>
            <w:r w:rsidRPr="00BA671B">
              <w:rPr>
                <w:b w:val="0"/>
                <w:i w:val="0"/>
                <w:sz w:val="24"/>
                <w:u w:val="none"/>
                <w:lang w:val="en-IE"/>
              </w:rPr>
              <w:t>00</w:t>
            </w:r>
          </w:p>
        </w:tc>
      </w:tr>
      <w:tr w:rsidR="006102C1" w:rsidRPr="00BA671B" w14:paraId="0550B931" w14:textId="77777777" w:rsidTr="00241627">
        <w:trPr>
          <w:jc w:val="center"/>
        </w:trPr>
        <w:tc>
          <w:tcPr>
            <w:tcW w:w="3766" w:type="dxa"/>
            <w:tcBorders>
              <w:right w:val="double" w:sz="4" w:space="0" w:color="auto"/>
            </w:tcBorders>
          </w:tcPr>
          <w:p w14:paraId="0550B92D" w14:textId="77777777" w:rsidR="006102C1" w:rsidRPr="00BA671B" w:rsidRDefault="006102C1">
            <w:pPr>
              <w:pStyle w:val="Title"/>
              <w:jc w:val="left"/>
              <w:rPr>
                <w:i w:val="0"/>
                <w:sz w:val="24"/>
                <w:u w:val="none"/>
                <w:lang w:val="en-IE"/>
              </w:rPr>
            </w:pPr>
            <w:r w:rsidRPr="00BA671B">
              <w:rPr>
                <w:i w:val="0"/>
                <w:sz w:val="24"/>
                <w:u w:val="none"/>
                <w:lang w:val="en-IE"/>
              </w:rPr>
              <w:t>LICI</w:t>
            </w:r>
          </w:p>
        </w:tc>
        <w:tc>
          <w:tcPr>
            <w:tcW w:w="2215" w:type="dxa"/>
            <w:tcBorders>
              <w:left w:val="double" w:sz="4" w:space="0" w:color="auto"/>
            </w:tcBorders>
          </w:tcPr>
          <w:p w14:paraId="0550B92E" w14:textId="77777777" w:rsidR="006102C1" w:rsidRPr="00BA671B" w:rsidRDefault="006102C1" w:rsidP="00113264">
            <w:pPr>
              <w:pStyle w:val="Title"/>
              <w:jc w:val="right"/>
              <w:rPr>
                <w:b w:val="0"/>
                <w:i w:val="0"/>
                <w:sz w:val="24"/>
                <w:u w:val="none"/>
                <w:lang w:val="en-IE"/>
              </w:rPr>
            </w:pPr>
            <w:r w:rsidRPr="00BA671B">
              <w:rPr>
                <w:b w:val="0"/>
                <w:i w:val="0"/>
                <w:sz w:val="24"/>
                <w:u w:val="none"/>
                <w:lang w:val="en-IE"/>
              </w:rPr>
              <w:t>€</w:t>
            </w:r>
            <w:r w:rsidR="00113264">
              <w:rPr>
                <w:b w:val="0"/>
                <w:i w:val="0"/>
                <w:sz w:val="24"/>
                <w:u w:val="none"/>
                <w:lang w:val="en-IE"/>
              </w:rPr>
              <w:t>60</w:t>
            </w:r>
            <w:r w:rsidR="00D55B1A" w:rsidRPr="00BA671B">
              <w:rPr>
                <w:b w:val="0"/>
                <w:i w:val="0"/>
                <w:sz w:val="24"/>
                <w:u w:val="none"/>
                <w:lang w:val="en-IE"/>
              </w:rPr>
              <w:t>.0</w:t>
            </w:r>
            <w:r w:rsidRPr="00BA671B">
              <w:rPr>
                <w:b w:val="0"/>
                <w:i w:val="0"/>
                <w:sz w:val="24"/>
                <w:u w:val="none"/>
                <w:lang w:val="en-IE"/>
              </w:rPr>
              <w:t>0</w:t>
            </w:r>
          </w:p>
        </w:tc>
        <w:tc>
          <w:tcPr>
            <w:tcW w:w="1264" w:type="dxa"/>
          </w:tcPr>
          <w:p w14:paraId="0550B92F" w14:textId="77777777" w:rsidR="006102C1" w:rsidRPr="00BA671B" w:rsidRDefault="006102C1" w:rsidP="006B7FC2">
            <w:pPr>
              <w:pStyle w:val="Title"/>
              <w:jc w:val="right"/>
              <w:rPr>
                <w:b w:val="0"/>
                <w:i w:val="0"/>
                <w:sz w:val="24"/>
                <w:u w:val="none"/>
                <w:lang w:val="en-IE"/>
              </w:rPr>
            </w:pPr>
            <w:r w:rsidRPr="00BA671B">
              <w:rPr>
                <w:b w:val="0"/>
                <w:i w:val="0"/>
                <w:sz w:val="24"/>
                <w:u w:val="none"/>
                <w:lang w:val="en-IE"/>
              </w:rPr>
              <w:t>€</w:t>
            </w:r>
            <w:r w:rsidR="00E351F8" w:rsidRPr="00BA671B">
              <w:rPr>
                <w:b w:val="0"/>
                <w:i w:val="0"/>
                <w:sz w:val="24"/>
                <w:u w:val="none"/>
                <w:lang w:val="en-IE"/>
              </w:rPr>
              <w:t>20</w:t>
            </w:r>
            <w:r w:rsidR="006B7FC2">
              <w:rPr>
                <w:b w:val="0"/>
                <w:i w:val="0"/>
                <w:sz w:val="24"/>
                <w:u w:val="none"/>
                <w:lang w:val="en-IE"/>
              </w:rPr>
              <w:t>.</w:t>
            </w:r>
            <w:r w:rsidRPr="00BA671B">
              <w:rPr>
                <w:b w:val="0"/>
                <w:i w:val="0"/>
                <w:sz w:val="24"/>
                <w:u w:val="none"/>
                <w:lang w:val="en-IE"/>
              </w:rPr>
              <w:t>00</w:t>
            </w:r>
          </w:p>
        </w:tc>
        <w:tc>
          <w:tcPr>
            <w:tcW w:w="1031" w:type="dxa"/>
          </w:tcPr>
          <w:p w14:paraId="0550B930" w14:textId="77777777" w:rsidR="006102C1" w:rsidRPr="00BA671B" w:rsidRDefault="006102C1">
            <w:pPr>
              <w:pStyle w:val="Title"/>
              <w:jc w:val="right"/>
              <w:rPr>
                <w:b w:val="0"/>
                <w:i w:val="0"/>
                <w:sz w:val="24"/>
                <w:u w:val="none"/>
                <w:lang w:val="en-IE"/>
              </w:rPr>
            </w:pPr>
            <w:r w:rsidRPr="00BA671B">
              <w:rPr>
                <w:b w:val="0"/>
                <w:i w:val="0"/>
                <w:sz w:val="24"/>
                <w:u w:val="none"/>
                <w:lang w:val="en-IE"/>
              </w:rPr>
              <w:t>€</w:t>
            </w:r>
            <w:r w:rsidR="00CE2684" w:rsidRPr="00BA671B">
              <w:rPr>
                <w:b w:val="0"/>
                <w:i w:val="0"/>
                <w:sz w:val="24"/>
                <w:u w:val="none"/>
                <w:lang w:val="en-IE"/>
              </w:rPr>
              <w:t>2</w:t>
            </w:r>
            <w:r w:rsidR="00063E20" w:rsidRPr="00BA671B">
              <w:rPr>
                <w:b w:val="0"/>
                <w:i w:val="0"/>
                <w:sz w:val="24"/>
                <w:u w:val="none"/>
                <w:lang w:val="en-IE"/>
              </w:rPr>
              <w:t>5</w:t>
            </w:r>
            <w:r w:rsidR="00D55B1A" w:rsidRPr="00BA671B">
              <w:rPr>
                <w:b w:val="0"/>
                <w:i w:val="0"/>
                <w:sz w:val="24"/>
                <w:u w:val="none"/>
                <w:lang w:val="en-IE"/>
              </w:rPr>
              <w:t>.</w:t>
            </w:r>
            <w:r w:rsidRPr="00BA671B">
              <w:rPr>
                <w:b w:val="0"/>
                <w:i w:val="0"/>
                <w:sz w:val="24"/>
                <w:u w:val="none"/>
                <w:lang w:val="en-IE"/>
              </w:rPr>
              <w:t>00</w:t>
            </w:r>
          </w:p>
        </w:tc>
      </w:tr>
      <w:tr w:rsidR="006102C1" w:rsidRPr="00BA671B" w14:paraId="0550B936" w14:textId="77777777" w:rsidTr="00241627">
        <w:trPr>
          <w:jc w:val="center"/>
        </w:trPr>
        <w:tc>
          <w:tcPr>
            <w:tcW w:w="3766" w:type="dxa"/>
            <w:tcBorders>
              <w:right w:val="double" w:sz="4" w:space="0" w:color="auto"/>
            </w:tcBorders>
          </w:tcPr>
          <w:p w14:paraId="0550B932" w14:textId="77777777" w:rsidR="006102C1" w:rsidRPr="00BA671B" w:rsidRDefault="006102C1">
            <w:pPr>
              <w:pStyle w:val="Title"/>
              <w:jc w:val="left"/>
              <w:rPr>
                <w:i w:val="0"/>
                <w:sz w:val="24"/>
                <w:u w:val="none"/>
                <w:lang w:val="en-IE"/>
              </w:rPr>
            </w:pPr>
            <w:proofErr w:type="spellStart"/>
            <w:r w:rsidRPr="00BA671B">
              <w:rPr>
                <w:i w:val="0"/>
                <w:sz w:val="24"/>
                <w:u w:val="none"/>
                <w:lang w:val="en-IE"/>
              </w:rPr>
              <w:t>GradICI</w:t>
            </w:r>
            <w:proofErr w:type="spellEnd"/>
            <w:r w:rsidRPr="00BA671B">
              <w:rPr>
                <w:i w:val="0"/>
                <w:sz w:val="24"/>
                <w:u w:val="none"/>
                <w:lang w:val="en-IE"/>
              </w:rPr>
              <w:t xml:space="preserve"> </w:t>
            </w:r>
            <w:r w:rsidRPr="00BA671B">
              <w:rPr>
                <w:b w:val="0"/>
                <w:i w:val="0"/>
                <w:sz w:val="24"/>
                <w:u w:val="none"/>
                <w:lang w:val="en-IE"/>
              </w:rPr>
              <w:t xml:space="preserve">– </w:t>
            </w:r>
            <w:r w:rsidRPr="00BA671B">
              <w:rPr>
                <w:b w:val="0"/>
                <w:sz w:val="24"/>
                <w:u w:val="none"/>
                <w:lang w:val="en-IE"/>
              </w:rPr>
              <w:t xml:space="preserve">year </w:t>
            </w:r>
            <w:proofErr w:type="gramStart"/>
            <w:r w:rsidRPr="00BA671B">
              <w:rPr>
                <w:b w:val="0"/>
                <w:sz w:val="24"/>
                <w:u w:val="none"/>
                <w:lang w:val="en-IE"/>
              </w:rPr>
              <w:t>5,…</w:t>
            </w:r>
            <w:proofErr w:type="gramEnd"/>
          </w:p>
        </w:tc>
        <w:tc>
          <w:tcPr>
            <w:tcW w:w="2215" w:type="dxa"/>
            <w:tcBorders>
              <w:left w:val="double" w:sz="4" w:space="0" w:color="auto"/>
            </w:tcBorders>
          </w:tcPr>
          <w:p w14:paraId="0550B933" w14:textId="77777777" w:rsidR="006102C1" w:rsidRPr="00BA671B" w:rsidRDefault="006102C1" w:rsidP="00113264">
            <w:pPr>
              <w:pStyle w:val="Title"/>
              <w:jc w:val="right"/>
              <w:rPr>
                <w:b w:val="0"/>
                <w:i w:val="0"/>
                <w:sz w:val="24"/>
                <w:u w:val="none"/>
                <w:lang w:val="en-IE"/>
              </w:rPr>
            </w:pPr>
            <w:r w:rsidRPr="00BA671B">
              <w:rPr>
                <w:b w:val="0"/>
                <w:i w:val="0"/>
                <w:sz w:val="24"/>
                <w:u w:val="none"/>
                <w:lang w:val="en-IE"/>
              </w:rPr>
              <w:t>€</w:t>
            </w:r>
            <w:r w:rsidR="00113264">
              <w:rPr>
                <w:b w:val="0"/>
                <w:i w:val="0"/>
                <w:sz w:val="24"/>
                <w:u w:val="none"/>
                <w:lang w:val="en-IE"/>
              </w:rPr>
              <w:t>70</w:t>
            </w:r>
            <w:r w:rsidR="00D55B1A" w:rsidRPr="00BA671B">
              <w:rPr>
                <w:b w:val="0"/>
                <w:i w:val="0"/>
                <w:sz w:val="24"/>
                <w:u w:val="none"/>
                <w:lang w:val="en-IE"/>
              </w:rPr>
              <w:t>.</w:t>
            </w:r>
            <w:r w:rsidRPr="00BA671B">
              <w:rPr>
                <w:b w:val="0"/>
                <w:i w:val="0"/>
                <w:sz w:val="24"/>
                <w:u w:val="none"/>
                <w:lang w:val="en-IE"/>
              </w:rPr>
              <w:t>00</w:t>
            </w:r>
          </w:p>
        </w:tc>
        <w:tc>
          <w:tcPr>
            <w:tcW w:w="1264" w:type="dxa"/>
          </w:tcPr>
          <w:p w14:paraId="0550B934" w14:textId="77777777" w:rsidR="006102C1" w:rsidRPr="00BA671B" w:rsidRDefault="002F2A4F">
            <w:pPr>
              <w:pStyle w:val="Title"/>
              <w:jc w:val="right"/>
              <w:rPr>
                <w:b w:val="0"/>
                <w:i w:val="0"/>
                <w:sz w:val="24"/>
                <w:u w:val="none"/>
                <w:lang w:val="en-IE"/>
              </w:rPr>
            </w:pPr>
            <w:r w:rsidRPr="00BA671B">
              <w:rPr>
                <w:b w:val="0"/>
                <w:i w:val="0"/>
                <w:sz w:val="24"/>
                <w:u w:val="none"/>
                <w:lang w:val="en-IE"/>
              </w:rPr>
              <w:t>–</w:t>
            </w:r>
          </w:p>
        </w:tc>
        <w:tc>
          <w:tcPr>
            <w:tcW w:w="1031" w:type="dxa"/>
          </w:tcPr>
          <w:p w14:paraId="0550B935" w14:textId="77777777" w:rsidR="006102C1" w:rsidRPr="00BA671B" w:rsidRDefault="002400B4">
            <w:pPr>
              <w:pStyle w:val="Title"/>
              <w:jc w:val="right"/>
              <w:rPr>
                <w:b w:val="0"/>
                <w:i w:val="0"/>
                <w:sz w:val="24"/>
                <w:u w:val="none"/>
                <w:lang w:val="en-IE"/>
              </w:rPr>
            </w:pPr>
            <w:r w:rsidRPr="00BA671B">
              <w:rPr>
                <w:b w:val="0"/>
                <w:i w:val="0"/>
                <w:sz w:val="24"/>
                <w:u w:val="none"/>
                <w:lang w:val="en-IE"/>
              </w:rPr>
              <w:t>–</w:t>
            </w:r>
          </w:p>
        </w:tc>
      </w:tr>
      <w:tr w:rsidR="006102C1" w:rsidRPr="00BA671B" w14:paraId="0550B93B" w14:textId="77777777" w:rsidTr="00241627">
        <w:trPr>
          <w:jc w:val="center"/>
        </w:trPr>
        <w:tc>
          <w:tcPr>
            <w:tcW w:w="3766" w:type="dxa"/>
            <w:tcBorders>
              <w:right w:val="double" w:sz="4" w:space="0" w:color="auto"/>
            </w:tcBorders>
          </w:tcPr>
          <w:p w14:paraId="0550B937" w14:textId="77777777" w:rsidR="006102C1" w:rsidRPr="00BA671B" w:rsidRDefault="006102C1">
            <w:pPr>
              <w:pStyle w:val="Title"/>
              <w:jc w:val="left"/>
              <w:rPr>
                <w:i w:val="0"/>
                <w:sz w:val="24"/>
                <w:u w:val="none"/>
                <w:lang w:val="en-IE"/>
              </w:rPr>
            </w:pPr>
            <w:proofErr w:type="spellStart"/>
            <w:r w:rsidRPr="00BA671B">
              <w:rPr>
                <w:i w:val="0"/>
                <w:sz w:val="24"/>
                <w:u w:val="none"/>
                <w:lang w:val="en-IE"/>
              </w:rPr>
              <w:t>GradICI</w:t>
            </w:r>
            <w:proofErr w:type="spellEnd"/>
            <w:r w:rsidRPr="00BA671B">
              <w:rPr>
                <w:i w:val="0"/>
                <w:sz w:val="24"/>
                <w:u w:val="none"/>
                <w:lang w:val="en-IE"/>
              </w:rPr>
              <w:t xml:space="preserve"> –</w:t>
            </w:r>
            <w:r w:rsidRPr="00BA671B">
              <w:rPr>
                <w:b w:val="0"/>
                <w:sz w:val="24"/>
                <w:u w:val="none"/>
                <w:lang w:val="en-IE"/>
              </w:rPr>
              <w:t xml:space="preserve"> year 1,2,3,4</w:t>
            </w:r>
          </w:p>
        </w:tc>
        <w:tc>
          <w:tcPr>
            <w:tcW w:w="2215" w:type="dxa"/>
            <w:tcBorders>
              <w:left w:val="double" w:sz="4" w:space="0" w:color="auto"/>
            </w:tcBorders>
          </w:tcPr>
          <w:p w14:paraId="0550B938" w14:textId="77777777" w:rsidR="006102C1" w:rsidRPr="00BA671B" w:rsidRDefault="006102C1" w:rsidP="00113264">
            <w:pPr>
              <w:pStyle w:val="Title"/>
              <w:jc w:val="right"/>
              <w:rPr>
                <w:b w:val="0"/>
                <w:i w:val="0"/>
                <w:sz w:val="24"/>
                <w:u w:val="none"/>
                <w:lang w:val="en-IE"/>
              </w:rPr>
            </w:pPr>
            <w:r w:rsidRPr="00BA671B">
              <w:rPr>
                <w:b w:val="0"/>
                <w:i w:val="0"/>
                <w:sz w:val="24"/>
                <w:u w:val="none"/>
                <w:lang w:val="en-IE"/>
              </w:rPr>
              <w:t>€</w:t>
            </w:r>
            <w:r w:rsidR="00113264">
              <w:rPr>
                <w:b w:val="0"/>
                <w:i w:val="0"/>
                <w:sz w:val="24"/>
                <w:u w:val="none"/>
                <w:lang w:val="en-IE"/>
              </w:rPr>
              <w:t>5</w:t>
            </w:r>
            <w:r w:rsidR="00797BF5" w:rsidRPr="00BA671B">
              <w:rPr>
                <w:b w:val="0"/>
                <w:i w:val="0"/>
                <w:sz w:val="24"/>
                <w:u w:val="none"/>
                <w:lang w:val="en-IE"/>
              </w:rPr>
              <w:t>0</w:t>
            </w:r>
            <w:r w:rsidR="00D55B1A" w:rsidRPr="00BA671B">
              <w:rPr>
                <w:b w:val="0"/>
                <w:i w:val="0"/>
                <w:sz w:val="24"/>
                <w:u w:val="none"/>
                <w:lang w:val="en-IE"/>
              </w:rPr>
              <w:t>.</w:t>
            </w:r>
            <w:r w:rsidRPr="00BA671B">
              <w:rPr>
                <w:b w:val="0"/>
                <w:i w:val="0"/>
                <w:sz w:val="24"/>
                <w:u w:val="none"/>
                <w:lang w:val="en-IE"/>
              </w:rPr>
              <w:t>00</w:t>
            </w:r>
          </w:p>
        </w:tc>
        <w:tc>
          <w:tcPr>
            <w:tcW w:w="1264" w:type="dxa"/>
          </w:tcPr>
          <w:p w14:paraId="0550B939" w14:textId="77777777" w:rsidR="006102C1" w:rsidRPr="00BA671B" w:rsidRDefault="002F2A4F">
            <w:pPr>
              <w:pStyle w:val="Title"/>
              <w:jc w:val="right"/>
              <w:rPr>
                <w:b w:val="0"/>
                <w:i w:val="0"/>
                <w:sz w:val="24"/>
                <w:u w:val="none"/>
                <w:lang w:val="en-IE"/>
              </w:rPr>
            </w:pPr>
            <w:r w:rsidRPr="00BA671B">
              <w:rPr>
                <w:b w:val="0"/>
                <w:i w:val="0"/>
                <w:sz w:val="24"/>
                <w:u w:val="none"/>
                <w:lang w:val="en-IE"/>
              </w:rPr>
              <w:t>–</w:t>
            </w:r>
          </w:p>
        </w:tc>
        <w:tc>
          <w:tcPr>
            <w:tcW w:w="1031" w:type="dxa"/>
          </w:tcPr>
          <w:p w14:paraId="0550B93A" w14:textId="77777777" w:rsidR="006102C1" w:rsidRPr="00BA671B" w:rsidRDefault="002400B4">
            <w:pPr>
              <w:pStyle w:val="Title"/>
              <w:jc w:val="right"/>
              <w:rPr>
                <w:b w:val="0"/>
                <w:i w:val="0"/>
                <w:sz w:val="24"/>
                <w:u w:val="none"/>
                <w:lang w:val="en-IE"/>
              </w:rPr>
            </w:pPr>
            <w:r w:rsidRPr="00BA671B">
              <w:rPr>
                <w:b w:val="0"/>
                <w:i w:val="0"/>
                <w:sz w:val="24"/>
                <w:u w:val="none"/>
                <w:lang w:val="en-IE"/>
              </w:rPr>
              <w:t>€</w:t>
            </w:r>
            <w:r w:rsidR="00C2080D" w:rsidRPr="00BA671B">
              <w:rPr>
                <w:b w:val="0"/>
                <w:i w:val="0"/>
                <w:sz w:val="24"/>
                <w:u w:val="none"/>
                <w:lang w:val="en-IE"/>
              </w:rPr>
              <w:t>2</w:t>
            </w:r>
            <w:r w:rsidR="00063E20" w:rsidRPr="00BA671B">
              <w:rPr>
                <w:b w:val="0"/>
                <w:i w:val="0"/>
                <w:sz w:val="24"/>
                <w:u w:val="none"/>
                <w:lang w:val="en-IE"/>
              </w:rPr>
              <w:t>5</w:t>
            </w:r>
            <w:r w:rsidR="00D55B1A" w:rsidRPr="00BA671B">
              <w:rPr>
                <w:b w:val="0"/>
                <w:i w:val="0"/>
                <w:sz w:val="24"/>
                <w:u w:val="none"/>
                <w:lang w:val="en-IE"/>
              </w:rPr>
              <w:t>.</w:t>
            </w:r>
            <w:r w:rsidRPr="00BA671B">
              <w:rPr>
                <w:b w:val="0"/>
                <w:i w:val="0"/>
                <w:sz w:val="24"/>
                <w:u w:val="none"/>
                <w:lang w:val="en-IE"/>
              </w:rPr>
              <w:t>00</w:t>
            </w:r>
          </w:p>
        </w:tc>
      </w:tr>
      <w:tr w:rsidR="006102C1" w:rsidRPr="00BA671B" w14:paraId="0550B941" w14:textId="77777777" w:rsidTr="00241627">
        <w:trPr>
          <w:jc w:val="center"/>
        </w:trPr>
        <w:tc>
          <w:tcPr>
            <w:tcW w:w="3766" w:type="dxa"/>
            <w:tcBorders>
              <w:right w:val="double" w:sz="4" w:space="0" w:color="auto"/>
            </w:tcBorders>
          </w:tcPr>
          <w:p w14:paraId="0550B93C" w14:textId="77777777" w:rsidR="006102C1" w:rsidRPr="00BA671B" w:rsidRDefault="006102C1">
            <w:pPr>
              <w:pStyle w:val="Title"/>
              <w:jc w:val="left"/>
              <w:rPr>
                <w:b w:val="0"/>
                <w:sz w:val="24"/>
                <w:u w:val="none"/>
                <w:lang w:val="en-IE"/>
              </w:rPr>
            </w:pPr>
            <w:proofErr w:type="spellStart"/>
            <w:r w:rsidRPr="00BA671B">
              <w:rPr>
                <w:i w:val="0"/>
                <w:sz w:val="24"/>
                <w:u w:val="none"/>
                <w:lang w:val="en-IE"/>
              </w:rPr>
              <w:t>GradICI</w:t>
            </w:r>
            <w:proofErr w:type="spellEnd"/>
            <w:r w:rsidRPr="00BA671B">
              <w:rPr>
                <w:i w:val="0"/>
                <w:sz w:val="24"/>
                <w:u w:val="none"/>
                <w:lang w:val="en-IE"/>
              </w:rPr>
              <w:t xml:space="preserve"> – </w:t>
            </w:r>
            <w:r w:rsidRPr="00BA671B">
              <w:rPr>
                <w:b w:val="0"/>
                <w:sz w:val="24"/>
                <w:u w:val="none"/>
                <w:lang w:val="en-IE"/>
              </w:rPr>
              <w:t>year 1,2,3,4</w:t>
            </w:r>
          </w:p>
          <w:p w14:paraId="0550B93D" w14:textId="77777777" w:rsidR="006102C1" w:rsidRPr="00BA671B" w:rsidRDefault="00D55B1A">
            <w:pPr>
              <w:pStyle w:val="Title"/>
              <w:jc w:val="left"/>
              <w:rPr>
                <w:i w:val="0"/>
                <w:sz w:val="24"/>
                <w:u w:val="none"/>
                <w:lang w:val="en-IE"/>
              </w:rPr>
            </w:pPr>
            <w:r w:rsidRPr="00BA671B">
              <w:rPr>
                <w:b w:val="0"/>
                <w:sz w:val="24"/>
                <w:u w:val="none"/>
                <w:lang w:val="en-IE"/>
              </w:rPr>
              <w:t>P</w:t>
            </w:r>
            <w:r w:rsidR="006102C1" w:rsidRPr="00BA671B">
              <w:rPr>
                <w:b w:val="0"/>
                <w:sz w:val="24"/>
                <w:u w:val="none"/>
                <w:lang w:val="en-IE"/>
              </w:rPr>
              <w:t>ost</w:t>
            </w:r>
            <w:r w:rsidRPr="00BA671B">
              <w:rPr>
                <w:b w:val="0"/>
                <w:sz w:val="24"/>
                <w:u w:val="none"/>
                <w:lang w:val="en-IE"/>
              </w:rPr>
              <w:t>-</w:t>
            </w:r>
            <w:r w:rsidR="006102C1" w:rsidRPr="00BA671B">
              <w:rPr>
                <w:b w:val="0"/>
                <w:sz w:val="24"/>
                <w:u w:val="none"/>
                <w:lang w:val="en-IE"/>
              </w:rPr>
              <w:t>graduate research student*</w:t>
            </w:r>
          </w:p>
        </w:tc>
        <w:tc>
          <w:tcPr>
            <w:tcW w:w="2215" w:type="dxa"/>
            <w:tcBorders>
              <w:left w:val="double" w:sz="4" w:space="0" w:color="auto"/>
            </w:tcBorders>
          </w:tcPr>
          <w:p w14:paraId="0550B93E" w14:textId="77777777" w:rsidR="006102C1" w:rsidRPr="00BA671B" w:rsidRDefault="006102C1">
            <w:pPr>
              <w:pStyle w:val="Title"/>
              <w:jc w:val="right"/>
              <w:rPr>
                <w:b w:val="0"/>
                <w:i w:val="0"/>
                <w:sz w:val="24"/>
                <w:u w:val="none"/>
                <w:lang w:val="en-IE"/>
              </w:rPr>
            </w:pPr>
            <w:r w:rsidRPr="00BA671B">
              <w:rPr>
                <w:b w:val="0"/>
                <w:i w:val="0"/>
                <w:sz w:val="24"/>
                <w:u w:val="none"/>
                <w:lang w:val="en-IE"/>
              </w:rPr>
              <w:t>€</w:t>
            </w:r>
            <w:r w:rsidR="00CE2684" w:rsidRPr="00BA671B">
              <w:rPr>
                <w:b w:val="0"/>
                <w:i w:val="0"/>
                <w:sz w:val="24"/>
                <w:u w:val="none"/>
                <w:lang w:val="en-IE"/>
              </w:rPr>
              <w:t>2</w:t>
            </w:r>
            <w:r w:rsidR="002F2A4F" w:rsidRPr="00BA671B">
              <w:rPr>
                <w:b w:val="0"/>
                <w:i w:val="0"/>
                <w:sz w:val="24"/>
                <w:u w:val="none"/>
                <w:lang w:val="en-IE"/>
              </w:rPr>
              <w:t>5.</w:t>
            </w:r>
            <w:r w:rsidRPr="00BA671B">
              <w:rPr>
                <w:b w:val="0"/>
                <w:i w:val="0"/>
                <w:sz w:val="24"/>
                <w:u w:val="none"/>
                <w:lang w:val="en-IE"/>
              </w:rPr>
              <w:t>00</w:t>
            </w:r>
          </w:p>
        </w:tc>
        <w:tc>
          <w:tcPr>
            <w:tcW w:w="1264" w:type="dxa"/>
          </w:tcPr>
          <w:p w14:paraId="0550B93F" w14:textId="77777777" w:rsidR="006102C1" w:rsidRPr="00BA671B" w:rsidRDefault="002F2A4F">
            <w:pPr>
              <w:pStyle w:val="Title"/>
              <w:jc w:val="right"/>
              <w:rPr>
                <w:b w:val="0"/>
                <w:i w:val="0"/>
                <w:sz w:val="24"/>
                <w:u w:val="none"/>
                <w:lang w:val="en-IE"/>
              </w:rPr>
            </w:pPr>
            <w:r w:rsidRPr="00BA671B">
              <w:rPr>
                <w:b w:val="0"/>
                <w:i w:val="0"/>
                <w:sz w:val="24"/>
                <w:u w:val="none"/>
                <w:lang w:val="en-IE"/>
              </w:rPr>
              <w:t>–</w:t>
            </w:r>
          </w:p>
        </w:tc>
        <w:tc>
          <w:tcPr>
            <w:tcW w:w="1031" w:type="dxa"/>
          </w:tcPr>
          <w:p w14:paraId="0550B940" w14:textId="77777777" w:rsidR="006102C1" w:rsidRPr="00BA671B" w:rsidRDefault="002F2A4F">
            <w:pPr>
              <w:pStyle w:val="Title"/>
              <w:jc w:val="right"/>
              <w:rPr>
                <w:b w:val="0"/>
                <w:i w:val="0"/>
                <w:sz w:val="24"/>
                <w:u w:val="none"/>
                <w:lang w:val="en-IE"/>
              </w:rPr>
            </w:pPr>
            <w:r w:rsidRPr="00BA671B">
              <w:rPr>
                <w:b w:val="0"/>
                <w:i w:val="0"/>
                <w:sz w:val="24"/>
                <w:u w:val="none"/>
                <w:lang w:val="en-IE"/>
              </w:rPr>
              <w:t>–</w:t>
            </w:r>
          </w:p>
        </w:tc>
      </w:tr>
      <w:tr w:rsidR="006102C1" w:rsidRPr="00BA671B" w14:paraId="0550B94B" w14:textId="77777777" w:rsidTr="00241627">
        <w:trPr>
          <w:jc w:val="center"/>
        </w:trPr>
        <w:tc>
          <w:tcPr>
            <w:tcW w:w="3766" w:type="dxa"/>
            <w:tcBorders>
              <w:bottom w:val="single" w:sz="6" w:space="0" w:color="000000"/>
              <w:right w:val="double" w:sz="4" w:space="0" w:color="auto"/>
            </w:tcBorders>
          </w:tcPr>
          <w:p w14:paraId="0550B947" w14:textId="77777777" w:rsidR="006102C1" w:rsidRPr="00BA671B" w:rsidRDefault="006102C1">
            <w:pPr>
              <w:pStyle w:val="Title"/>
              <w:jc w:val="left"/>
              <w:rPr>
                <w:i w:val="0"/>
                <w:sz w:val="24"/>
                <w:u w:val="none"/>
                <w:lang w:val="en-IE"/>
              </w:rPr>
            </w:pPr>
            <w:r w:rsidRPr="00BA671B">
              <w:rPr>
                <w:i w:val="0"/>
                <w:sz w:val="24"/>
                <w:u w:val="none"/>
                <w:lang w:val="en-IE"/>
              </w:rPr>
              <w:t xml:space="preserve">Associate Member </w:t>
            </w:r>
            <w:r w:rsidRPr="00BA671B">
              <w:rPr>
                <w:b w:val="0"/>
                <w:i w:val="0"/>
                <w:sz w:val="24"/>
                <w:u w:val="none"/>
                <w:lang w:val="en-IE"/>
              </w:rPr>
              <w:t xml:space="preserve">– </w:t>
            </w:r>
            <w:r w:rsidRPr="00BA671B">
              <w:rPr>
                <w:b w:val="0"/>
                <w:sz w:val="24"/>
                <w:u w:val="none"/>
                <w:lang w:val="en-IE"/>
              </w:rPr>
              <w:t xml:space="preserve">year </w:t>
            </w:r>
            <w:proofErr w:type="gramStart"/>
            <w:r w:rsidRPr="00BA671B">
              <w:rPr>
                <w:b w:val="0"/>
                <w:sz w:val="24"/>
                <w:u w:val="none"/>
                <w:lang w:val="en-IE"/>
              </w:rPr>
              <w:t>4,…</w:t>
            </w:r>
            <w:proofErr w:type="gramEnd"/>
          </w:p>
        </w:tc>
        <w:tc>
          <w:tcPr>
            <w:tcW w:w="2215" w:type="dxa"/>
            <w:tcBorders>
              <w:left w:val="double" w:sz="4" w:space="0" w:color="auto"/>
              <w:bottom w:val="single" w:sz="6" w:space="0" w:color="000000"/>
            </w:tcBorders>
          </w:tcPr>
          <w:p w14:paraId="0550B948" w14:textId="77777777" w:rsidR="006102C1" w:rsidRPr="00BA671B" w:rsidRDefault="006102C1" w:rsidP="00113264">
            <w:pPr>
              <w:pStyle w:val="Title"/>
              <w:jc w:val="right"/>
              <w:rPr>
                <w:b w:val="0"/>
                <w:i w:val="0"/>
                <w:sz w:val="24"/>
                <w:u w:val="none"/>
                <w:lang w:val="en-IE"/>
              </w:rPr>
            </w:pPr>
            <w:r w:rsidRPr="00BA671B">
              <w:rPr>
                <w:b w:val="0"/>
                <w:i w:val="0"/>
                <w:sz w:val="24"/>
                <w:u w:val="none"/>
                <w:lang w:val="en-IE"/>
              </w:rPr>
              <w:t>€</w:t>
            </w:r>
            <w:r w:rsidR="00113264">
              <w:rPr>
                <w:b w:val="0"/>
                <w:i w:val="0"/>
                <w:sz w:val="24"/>
                <w:u w:val="none"/>
                <w:lang w:val="en-IE"/>
              </w:rPr>
              <w:t>4</w:t>
            </w:r>
            <w:r w:rsidR="00CE2684" w:rsidRPr="00BA671B">
              <w:rPr>
                <w:b w:val="0"/>
                <w:i w:val="0"/>
                <w:sz w:val="24"/>
                <w:u w:val="none"/>
                <w:lang w:val="en-IE"/>
              </w:rPr>
              <w:t>0</w:t>
            </w:r>
            <w:r w:rsidR="00D55B1A" w:rsidRPr="00BA671B">
              <w:rPr>
                <w:b w:val="0"/>
                <w:i w:val="0"/>
                <w:sz w:val="24"/>
                <w:u w:val="none"/>
                <w:lang w:val="en-IE"/>
              </w:rPr>
              <w:t>.</w:t>
            </w:r>
            <w:r w:rsidRPr="00BA671B">
              <w:rPr>
                <w:b w:val="0"/>
                <w:i w:val="0"/>
                <w:sz w:val="24"/>
                <w:u w:val="none"/>
                <w:lang w:val="en-IE"/>
              </w:rPr>
              <w:t>00</w:t>
            </w:r>
          </w:p>
        </w:tc>
        <w:tc>
          <w:tcPr>
            <w:tcW w:w="1264" w:type="dxa"/>
            <w:tcBorders>
              <w:bottom w:val="single" w:sz="6" w:space="0" w:color="000000"/>
            </w:tcBorders>
          </w:tcPr>
          <w:p w14:paraId="0550B949" w14:textId="77777777" w:rsidR="006102C1" w:rsidRPr="00BA671B" w:rsidRDefault="006102C1">
            <w:pPr>
              <w:pStyle w:val="Title"/>
              <w:jc w:val="right"/>
              <w:rPr>
                <w:b w:val="0"/>
                <w:i w:val="0"/>
                <w:sz w:val="24"/>
                <w:u w:val="none"/>
                <w:lang w:val="en-IE"/>
              </w:rPr>
            </w:pPr>
            <w:r w:rsidRPr="00BA671B">
              <w:rPr>
                <w:b w:val="0"/>
                <w:i w:val="0"/>
                <w:sz w:val="24"/>
                <w:u w:val="none"/>
                <w:lang w:val="en-IE"/>
              </w:rPr>
              <w:t>–</w:t>
            </w:r>
          </w:p>
        </w:tc>
        <w:tc>
          <w:tcPr>
            <w:tcW w:w="1031" w:type="dxa"/>
            <w:tcBorders>
              <w:bottom w:val="single" w:sz="6" w:space="0" w:color="000000"/>
            </w:tcBorders>
          </w:tcPr>
          <w:p w14:paraId="0550B94A" w14:textId="77777777" w:rsidR="006102C1" w:rsidRPr="00BA671B" w:rsidRDefault="006102C1">
            <w:pPr>
              <w:pStyle w:val="Title"/>
              <w:jc w:val="right"/>
              <w:rPr>
                <w:b w:val="0"/>
                <w:i w:val="0"/>
                <w:sz w:val="24"/>
                <w:u w:val="none"/>
                <w:lang w:val="en-IE"/>
              </w:rPr>
            </w:pPr>
            <w:r w:rsidRPr="00BA671B">
              <w:rPr>
                <w:b w:val="0"/>
                <w:i w:val="0"/>
                <w:sz w:val="24"/>
                <w:u w:val="none"/>
                <w:lang w:val="en-IE"/>
              </w:rPr>
              <w:t>–</w:t>
            </w:r>
          </w:p>
        </w:tc>
      </w:tr>
      <w:tr w:rsidR="006102C1" w:rsidRPr="00BA671B" w14:paraId="0550B950" w14:textId="77777777" w:rsidTr="00241627">
        <w:trPr>
          <w:jc w:val="center"/>
        </w:trPr>
        <w:tc>
          <w:tcPr>
            <w:tcW w:w="3766" w:type="dxa"/>
            <w:tcBorders>
              <w:top w:val="single" w:sz="6" w:space="0" w:color="000000"/>
              <w:bottom w:val="double" w:sz="4" w:space="0" w:color="auto"/>
              <w:right w:val="double" w:sz="4" w:space="0" w:color="auto"/>
            </w:tcBorders>
          </w:tcPr>
          <w:p w14:paraId="0550B94C" w14:textId="77777777" w:rsidR="006102C1" w:rsidRPr="00BA671B" w:rsidRDefault="006102C1">
            <w:pPr>
              <w:pStyle w:val="Title"/>
              <w:jc w:val="left"/>
              <w:rPr>
                <w:i w:val="0"/>
                <w:sz w:val="24"/>
                <w:u w:val="none"/>
                <w:lang w:val="en-IE"/>
              </w:rPr>
            </w:pPr>
            <w:r w:rsidRPr="00BA671B">
              <w:rPr>
                <w:i w:val="0"/>
                <w:sz w:val="24"/>
                <w:u w:val="none"/>
                <w:lang w:val="en-IE"/>
              </w:rPr>
              <w:t xml:space="preserve">Associate Member – </w:t>
            </w:r>
            <w:r w:rsidRPr="00BA671B">
              <w:rPr>
                <w:b w:val="0"/>
                <w:sz w:val="24"/>
                <w:u w:val="none"/>
                <w:lang w:val="en-IE"/>
              </w:rPr>
              <w:t>year 1,2,3</w:t>
            </w:r>
          </w:p>
        </w:tc>
        <w:tc>
          <w:tcPr>
            <w:tcW w:w="2215" w:type="dxa"/>
            <w:tcBorders>
              <w:top w:val="single" w:sz="6" w:space="0" w:color="000000"/>
              <w:left w:val="double" w:sz="4" w:space="0" w:color="auto"/>
              <w:bottom w:val="double" w:sz="4" w:space="0" w:color="auto"/>
            </w:tcBorders>
          </w:tcPr>
          <w:p w14:paraId="0550B94D" w14:textId="77777777" w:rsidR="006102C1" w:rsidRPr="00BA671B" w:rsidRDefault="006102C1" w:rsidP="00113264">
            <w:pPr>
              <w:pStyle w:val="Title"/>
              <w:jc w:val="right"/>
              <w:rPr>
                <w:b w:val="0"/>
                <w:i w:val="0"/>
                <w:sz w:val="24"/>
                <w:u w:val="none"/>
                <w:lang w:val="en-IE"/>
              </w:rPr>
            </w:pPr>
            <w:r w:rsidRPr="00BA671B">
              <w:rPr>
                <w:b w:val="0"/>
                <w:i w:val="0"/>
                <w:sz w:val="24"/>
                <w:u w:val="none"/>
                <w:lang w:val="en-IE"/>
              </w:rPr>
              <w:t>€</w:t>
            </w:r>
            <w:r w:rsidR="00113264">
              <w:rPr>
                <w:b w:val="0"/>
                <w:i w:val="0"/>
                <w:sz w:val="24"/>
                <w:u w:val="none"/>
                <w:lang w:val="en-IE"/>
              </w:rPr>
              <w:t>20</w:t>
            </w:r>
            <w:r w:rsidR="00D55B1A" w:rsidRPr="00BA671B">
              <w:rPr>
                <w:b w:val="0"/>
                <w:i w:val="0"/>
                <w:sz w:val="24"/>
                <w:u w:val="none"/>
                <w:lang w:val="en-IE"/>
              </w:rPr>
              <w:t>.</w:t>
            </w:r>
            <w:r w:rsidRPr="00BA671B">
              <w:rPr>
                <w:b w:val="0"/>
                <w:i w:val="0"/>
                <w:sz w:val="24"/>
                <w:u w:val="none"/>
                <w:lang w:val="en-IE"/>
              </w:rPr>
              <w:t>00</w:t>
            </w:r>
          </w:p>
        </w:tc>
        <w:tc>
          <w:tcPr>
            <w:tcW w:w="1264" w:type="dxa"/>
            <w:tcBorders>
              <w:top w:val="single" w:sz="6" w:space="0" w:color="000000"/>
              <w:bottom w:val="double" w:sz="4" w:space="0" w:color="auto"/>
            </w:tcBorders>
          </w:tcPr>
          <w:p w14:paraId="0550B94E" w14:textId="77777777" w:rsidR="006102C1" w:rsidRPr="00BA671B" w:rsidRDefault="006102C1">
            <w:pPr>
              <w:pStyle w:val="Title"/>
              <w:jc w:val="right"/>
              <w:rPr>
                <w:b w:val="0"/>
                <w:i w:val="0"/>
                <w:sz w:val="24"/>
                <w:u w:val="none"/>
                <w:lang w:val="en-IE"/>
              </w:rPr>
            </w:pPr>
            <w:r w:rsidRPr="00BA671B">
              <w:rPr>
                <w:b w:val="0"/>
                <w:i w:val="0"/>
                <w:sz w:val="24"/>
                <w:u w:val="none"/>
                <w:lang w:val="en-IE"/>
              </w:rPr>
              <w:t>–</w:t>
            </w:r>
          </w:p>
        </w:tc>
        <w:tc>
          <w:tcPr>
            <w:tcW w:w="1031" w:type="dxa"/>
            <w:tcBorders>
              <w:top w:val="single" w:sz="6" w:space="0" w:color="000000"/>
              <w:bottom w:val="double" w:sz="4" w:space="0" w:color="auto"/>
            </w:tcBorders>
          </w:tcPr>
          <w:p w14:paraId="0550B94F" w14:textId="77777777" w:rsidR="006102C1" w:rsidRPr="00BA671B" w:rsidRDefault="002F2A4F">
            <w:pPr>
              <w:pStyle w:val="Title"/>
              <w:jc w:val="right"/>
              <w:rPr>
                <w:b w:val="0"/>
                <w:i w:val="0"/>
                <w:sz w:val="24"/>
                <w:u w:val="none"/>
                <w:lang w:val="en-IE"/>
              </w:rPr>
            </w:pPr>
            <w:r w:rsidRPr="00BA671B">
              <w:rPr>
                <w:b w:val="0"/>
                <w:i w:val="0"/>
                <w:sz w:val="24"/>
                <w:u w:val="none"/>
                <w:lang w:val="en-IE"/>
              </w:rPr>
              <w:t>–</w:t>
            </w:r>
          </w:p>
        </w:tc>
      </w:tr>
      <w:tr w:rsidR="006102C1" w:rsidRPr="00BA671B" w14:paraId="0550B955" w14:textId="77777777" w:rsidTr="00241627">
        <w:trPr>
          <w:jc w:val="center"/>
        </w:trPr>
        <w:tc>
          <w:tcPr>
            <w:tcW w:w="3766" w:type="dxa"/>
            <w:tcBorders>
              <w:top w:val="double" w:sz="4" w:space="0" w:color="auto"/>
              <w:bottom w:val="double" w:sz="4" w:space="0" w:color="auto"/>
              <w:right w:val="double" w:sz="4" w:space="0" w:color="auto"/>
            </w:tcBorders>
          </w:tcPr>
          <w:p w14:paraId="0550B951" w14:textId="77777777" w:rsidR="006102C1" w:rsidRPr="00BA671B" w:rsidRDefault="006102C1">
            <w:pPr>
              <w:pStyle w:val="Title"/>
              <w:jc w:val="left"/>
              <w:rPr>
                <w:i w:val="0"/>
                <w:sz w:val="24"/>
                <w:u w:val="none"/>
                <w:lang w:val="en-IE"/>
              </w:rPr>
            </w:pPr>
            <w:r w:rsidRPr="00BA671B">
              <w:rPr>
                <w:i w:val="0"/>
                <w:sz w:val="24"/>
                <w:u w:val="none"/>
                <w:lang w:val="en-IE"/>
              </w:rPr>
              <w:t>Company Member</w:t>
            </w:r>
          </w:p>
        </w:tc>
        <w:tc>
          <w:tcPr>
            <w:tcW w:w="2215" w:type="dxa"/>
            <w:tcBorders>
              <w:top w:val="double" w:sz="4" w:space="0" w:color="auto"/>
              <w:left w:val="double" w:sz="4" w:space="0" w:color="auto"/>
            </w:tcBorders>
          </w:tcPr>
          <w:p w14:paraId="0550B952" w14:textId="77777777" w:rsidR="006102C1" w:rsidRPr="00BA671B" w:rsidRDefault="006102C1">
            <w:pPr>
              <w:pStyle w:val="Title"/>
              <w:rPr>
                <w:b w:val="0"/>
                <w:i w:val="0"/>
                <w:sz w:val="24"/>
                <w:u w:val="none"/>
                <w:lang w:val="en-IE"/>
              </w:rPr>
            </w:pPr>
            <w:r w:rsidRPr="00BA671B">
              <w:rPr>
                <w:b w:val="0"/>
                <w:i w:val="0"/>
                <w:sz w:val="24"/>
                <w:u w:val="none"/>
                <w:lang w:val="en-IE"/>
              </w:rPr>
              <w:t>See footnotes</w:t>
            </w:r>
          </w:p>
        </w:tc>
        <w:tc>
          <w:tcPr>
            <w:tcW w:w="1264" w:type="dxa"/>
            <w:tcBorders>
              <w:top w:val="double" w:sz="4" w:space="0" w:color="auto"/>
            </w:tcBorders>
          </w:tcPr>
          <w:p w14:paraId="0550B953" w14:textId="77777777" w:rsidR="006102C1" w:rsidRPr="00BA671B" w:rsidRDefault="006102C1">
            <w:pPr>
              <w:pStyle w:val="Title"/>
              <w:jc w:val="right"/>
              <w:rPr>
                <w:b w:val="0"/>
                <w:i w:val="0"/>
                <w:sz w:val="24"/>
                <w:u w:val="none"/>
                <w:lang w:val="en-IE"/>
              </w:rPr>
            </w:pPr>
            <w:r w:rsidRPr="00BA671B">
              <w:rPr>
                <w:b w:val="0"/>
                <w:i w:val="0"/>
                <w:sz w:val="24"/>
                <w:u w:val="none"/>
                <w:lang w:val="en-IE"/>
              </w:rPr>
              <w:t>N/A</w:t>
            </w:r>
          </w:p>
        </w:tc>
        <w:tc>
          <w:tcPr>
            <w:tcW w:w="1031" w:type="dxa"/>
            <w:tcBorders>
              <w:top w:val="double" w:sz="4" w:space="0" w:color="auto"/>
            </w:tcBorders>
          </w:tcPr>
          <w:p w14:paraId="0550B954" w14:textId="77777777" w:rsidR="006102C1" w:rsidRPr="00BA671B" w:rsidRDefault="006102C1">
            <w:pPr>
              <w:pStyle w:val="Title"/>
              <w:jc w:val="right"/>
              <w:rPr>
                <w:b w:val="0"/>
                <w:i w:val="0"/>
                <w:sz w:val="24"/>
                <w:u w:val="none"/>
                <w:lang w:val="en-IE"/>
              </w:rPr>
            </w:pPr>
            <w:r w:rsidRPr="00BA671B">
              <w:rPr>
                <w:b w:val="0"/>
                <w:i w:val="0"/>
                <w:sz w:val="24"/>
                <w:u w:val="none"/>
                <w:lang w:val="en-IE"/>
              </w:rPr>
              <w:t>Nil</w:t>
            </w:r>
          </w:p>
        </w:tc>
      </w:tr>
    </w:tbl>
    <w:p w14:paraId="0550B956" w14:textId="77777777" w:rsidR="006102C1" w:rsidRPr="00BA671B" w:rsidRDefault="006102C1">
      <w:pPr>
        <w:pStyle w:val="Title"/>
        <w:jc w:val="both"/>
        <w:rPr>
          <w:b w:val="0"/>
          <w:i w:val="0"/>
          <w:sz w:val="24"/>
          <w:u w:val="none"/>
          <w:lang w:val="en-IE"/>
        </w:rPr>
      </w:pPr>
    </w:p>
    <w:p w14:paraId="0550B957" w14:textId="77777777" w:rsidR="006102C1" w:rsidRPr="00BA671B" w:rsidRDefault="006102C1">
      <w:pPr>
        <w:jc w:val="both"/>
        <w:rPr>
          <w:b/>
          <w:sz w:val="24"/>
          <w:u w:val="single"/>
          <w:lang w:val="en-IE"/>
        </w:rPr>
      </w:pPr>
      <w:r w:rsidRPr="00BA671B">
        <w:rPr>
          <w:b/>
          <w:sz w:val="24"/>
          <w:u w:val="single"/>
          <w:lang w:val="en-IE"/>
        </w:rPr>
        <w:t>NOTES</w:t>
      </w:r>
    </w:p>
    <w:p w14:paraId="0550B958" w14:textId="77777777" w:rsidR="00FE007A" w:rsidRPr="00BA671B" w:rsidRDefault="00FE007A">
      <w:pPr>
        <w:jc w:val="both"/>
        <w:rPr>
          <w:b/>
          <w:sz w:val="24"/>
          <w:u w:val="single"/>
          <w:lang w:val="en-IE"/>
        </w:rPr>
      </w:pPr>
    </w:p>
    <w:p w14:paraId="0550B959" w14:textId="1A80A1D5" w:rsidR="00315198" w:rsidRPr="00BA671B" w:rsidRDefault="00231C93">
      <w:pPr>
        <w:numPr>
          <w:ilvl w:val="0"/>
          <w:numId w:val="8"/>
        </w:numPr>
        <w:jc w:val="both"/>
        <w:rPr>
          <w:sz w:val="22"/>
          <w:szCs w:val="22"/>
          <w:lang w:val="en-IE"/>
        </w:rPr>
      </w:pPr>
      <w:r w:rsidRPr="00BA671B">
        <w:rPr>
          <w:sz w:val="22"/>
          <w:szCs w:val="22"/>
          <w:lang w:val="en-IE"/>
        </w:rPr>
        <w:t xml:space="preserve">FICI, MICI, LICI, </w:t>
      </w:r>
      <w:r w:rsidR="00241627">
        <w:rPr>
          <w:sz w:val="22"/>
          <w:szCs w:val="22"/>
          <w:lang w:val="en-IE"/>
        </w:rPr>
        <w:t xml:space="preserve">and </w:t>
      </w:r>
      <w:proofErr w:type="spellStart"/>
      <w:r w:rsidRPr="00BA671B">
        <w:rPr>
          <w:sz w:val="22"/>
          <w:szCs w:val="22"/>
          <w:lang w:val="en-IE"/>
        </w:rPr>
        <w:t>GradICI</w:t>
      </w:r>
      <w:proofErr w:type="spellEnd"/>
      <w:r w:rsidRPr="00BA671B">
        <w:rPr>
          <w:sz w:val="22"/>
          <w:szCs w:val="22"/>
          <w:lang w:val="en-IE"/>
        </w:rPr>
        <w:t xml:space="preserve"> membership categories receive a €5.00 reduction for payment by direct debit</w:t>
      </w:r>
      <w:r w:rsidR="00315198" w:rsidRPr="00BA671B">
        <w:rPr>
          <w:sz w:val="22"/>
          <w:szCs w:val="22"/>
          <w:lang w:val="en-IE"/>
        </w:rPr>
        <w:t>.</w:t>
      </w:r>
    </w:p>
    <w:p w14:paraId="0550B95A" w14:textId="77777777" w:rsidR="006102C1" w:rsidRPr="00BA671B" w:rsidRDefault="006102C1">
      <w:pPr>
        <w:numPr>
          <w:ilvl w:val="0"/>
          <w:numId w:val="8"/>
        </w:numPr>
        <w:jc w:val="both"/>
        <w:rPr>
          <w:sz w:val="22"/>
          <w:szCs w:val="22"/>
          <w:lang w:val="en-IE"/>
        </w:rPr>
      </w:pPr>
      <w:r w:rsidRPr="00BA671B">
        <w:rPr>
          <w:sz w:val="22"/>
          <w:szCs w:val="22"/>
          <w:lang w:val="en-IE"/>
        </w:rPr>
        <w:t>For New Members the total amount required is the Direct Entry Fee plus the Annual Subscription. For Members transferring between grades the amount required is the Transfer Fee plus the Subscription Difference. The Subscription Difference is the difference between the Annual Subscriptions for the new and old grades of Membership.</w:t>
      </w:r>
    </w:p>
    <w:p w14:paraId="0550B95B" w14:textId="77777777" w:rsidR="006102C1" w:rsidRPr="00BA671B" w:rsidRDefault="006102C1">
      <w:pPr>
        <w:numPr>
          <w:ilvl w:val="0"/>
          <w:numId w:val="6"/>
        </w:numPr>
        <w:jc w:val="both"/>
        <w:rPr>
          <w:sz w:val="22"/>
          <w:szCs w:val="22"/>
          <w:lang w:val="en-IE"/>
        </w:rPr>
      </w:pPr>
      <w:r w:rsidRPr="00BA671B">
        <w:rPr>
          <w:sz w:val="22"/>
          <w:szCs w:val="22"/>
          <w:lang w:val="en-IE"/>
        </w:rPr>
        <w:t>The Annual Subscription paid by New Members elected after the 31</w:t>
      </w:r>
      <w:r w:rsidRPr="00BA671B">
        <w:rPr>
          <w:sz w:val="22"/>
          <w:szCs w:val="22"/>
          <w:vertAlign w:val="superscript"/>
          <w:lang w:val="en-IE"/>
        </w:rPr>
        <w:t>st</w:t>
      </w:r>
      <w:r w:rsidRPr="00BA671B">
        <w:rPr>
          <w:sz w:val="22"/>
          <w:szCs w:val="22"/>
          <w:lang w:val="en-IE"/>
        </w:rPr>
        <w:t xml:space="preserve"> August </w:t>
      </w:r>
      <w:r w:rsidR="00D87848" w:rsidRPr="00BA671B">
        <w:rPr>
          <w:sz w:val="22"/>
          <w:szCs w:val="22"/>
          <w:lang w:val="en-IE"/>
        </w:rPr>
        <w:t>20</w:t>
      </w:r>
      <w:r w:rsidR="00AA05DF">
        <w:rPr>
          <w:sz w:val="22"/>
          <w:szCs w:val="22"/>
          <w:lang w:val="en-IE"/>
        </w:rPr>
        <w:t>20</w:t>
      </w:r>
      <w:r w:rsidRPr="00BA671B">
        <w:rPr>
          <w:sz w:val="22"/>
          <w:szCs w:val="22"/>
          <w:lang w:val="en-IE"/>
        </w:rPr>
        <w:t xml:space="preserve"> will suffice also for </w:t>
      </w:r>
      <w:r w:rsidR="00D87848" w:rsidRPr="00BA671B">
        <w:rPr>
          <w:sz w:val="22"/>
          <w:szCs w:val="22"/>
          <w:lang w:val="en-IE"/>
        </w:rPr>
        <w:t>20</w:t>
      </w:r>
      <w:r w:rsidR="007054EA">
        <w:rPr>
          <w:sz w:val="22"/>
          <w:szCs w:val="22"/>
          <w:lang w:val="en-IE"/>
        </w:rPr>
        <w:t>2</w:t>
      </w:r>
      <w:r w:rsidR="00AA05DF">
        <w:rPr>
          <w:sz w:val="22"/>
          <w:szCs w:val="22"/>
          <w:lang w:val="en-IE"/>
        </w:rPr>
        <w:t>1</w:t>
      </w:r>
      <w:r w:rsidRPr="00BA671B">
        <w:rPr>
          <w:sz w:val="22"/>
          <w:szCs w:val="22"/>
          <w:lang w:val="en-IE"/>
        </w:rPr>
        <w:t>, but the Direct Entry Fee is charged in full. Members transferring to a different grade after the 31</w:t>
      </w:r>
      <w:r w:rsidRPr="00BA671B">
        <w:rPr>
          <w:sz w:val="22"/>
          <w:szCs w:val="22"/>
          <w:vertAlign w:val="superscript"/>
          <w:lang w:val="en-IE"/>
        </w:rPr>
        <w:t>st</w:t>
      </w:r>
      <w:r w:rsidRPr="00BA671B">
        <w:rPr>
          <w:sz w:val="22"/>
          <w:szCs w:val="22"/>
          <w:lang w:val="en-IE"/>
        </w:rPr>
        <w:t xml:space="preserve"> August </w:t>
      </w:r>
      <w:r w:rsidR="00D87848" w:rsidRPr="00BA671B">
        <w:rPr>
          <w:sz w:val="22"/>
          <w:szCs w:val="22"/>
          <w:lang w:val="en-IE"/>
        </w:rPr>
        <w:t>20</w:t>
      </w:r>
      <w:r w:rsidR="00AA05DF">
        <w:rPr>
          <w:sz w:val="22"/>
          <w:szCs w:val="22"/>
          <w:lang w:val="en-IE"/>
        </w:rPr>
        <w:t>20</w:t>
      </w:r>
      <w:r w:rsidRPr="00BA671B">
        <w:rPr>
          <w:sz w:val="22"/>
          <w:szCs w:val="22"/>
          <w:lang w:val="en-IE"/>
        </w:rPr>
        <w:t xml:space="preserve"> are not charged the Subscription Difference but the Transfer Fee is charged in full.</w:t>
      </w:r>
    </w:p>
    <w:p w14:paraId="0550B95C" w14:textId="77777777" w:rsidR="006102C1" w:rsidRPr="00BA671B" w:rsidRDefault="006102C1">
      <w:pPr>
        <w:numPr>
          <w:ilvl w:val="0"/>
          <w:numId w:val="6"/>
        </w:numPr>
        <w:jc w:val="both"/>
        <w:rPr>
          <w:sz w:val="22"/>
          <w:szCs w:val="22"/>
          <w:lang w:val="en-IE"/>
        </w:rPr>
      </w:pPr>
      <w:r w:rsidRPr="00BA671B">
        <w:rPr>
          <w:sz w:val="22"/>
          <w:szCs w:val="22"/>
          <w:lang w:val="en-IE"/>
        </w:rPr>
        <w:t>All Members (home and overseas) are charged full rates with the following exceptions:</w:t>
      </w:r>
    </w:p>
    <w:p w14:paraId="0550B95D" w14:textId="77777777" w:rsidR="006102C1" w:rsidRPr="00BA671B" w:rsidRDefault="006102C1">
      <w:pPr>
        <w:numPr>
          <w:ilvl w:val="1"/>
          <w:numId w:val="6"/>
        </w:numPr>
        <w:jc w:val="both"/>
        <w:rPr>
          <w:sz w:val="22"/>
          <w:szCs w:val="22"/>
          <w:lang w:val="en-IE"/>
        </w:rPr>
      </w:pPr>
      <w:r w:rsidRPr="00BA671B">
        <w:rPr>
          <w:sz w:val="22"/>
          <w:szCs w:val="22"/>
          <w:lang w:val="en-IE"/>
        </w:rPr>
        <w:t>Members aged 65 years or over (as at 1</w:t>
      </w:r>
      <w:r w:rsidRPr="00BA671B">
        <w:rPr>
          <w:sz w:val="22"/>
          <w:szCs w:val="22"/>
          <w:vertAlign w:val="superscript"/>
          <w:lang w:val="en-IE"/>
        </w:rPr>
        <w:t>st</w:t>
      </w:r>
      <w:r w:rsidRPr="00BA671B">
        <w:rPr>
          <w:sz w:val="22"/>
          <w:szCs w:val="22"/>
          <w:lang w:val="en-IE"/>
        </w:rPr>
        <w:t xml:space="preserve"> January </w:t>
      </w:r>
      <w:r w:rsidR="00D87848" w:rsidRPr="00BA671B">
        <w:rPr>
          <w:sz w:val="22"/>
          <w:szCs w:val="22"/>
          <w:lang w:val="en-IE"/>
        </w:rPr>
        <w:t>20</w:t>
      </w:r>
      <w:r w:rsidR="00AA05DF">
        <w:rPr>
          <w:sz w:val="22"/>
          <w:szCs w:val="22"/>
          <w:lang w:val="en-IE"/>
        </w:rPr>
        <w:t>20</w:t>
      </w:r>
      <w:r w:rsidR="00CE2684" w:rsidRPr="00BA671B">
        <w:rPr>
          <w:sz w:val="22"/>
          <w:szCs w:val="22"/>
          <w:lang w:val="en-IE"/>
        </w:rPr>
        <w:t>)</w:t>
      </w:r>
      <w:r w:rsidRPr="00BA671B">
        <w:rPr>
          <w:sz w:val="22"/>
          <w:szCs w:val="22"/>
          <w:lang w:val="en-IE"/>
        </w:rPr>
        <w:t>, and Members not in gainful employment or on non-paying career breaks, are eligible for a fifty percent reduction in the Annual Subscription.</w:t>
      </w:r>
    </w:p>
    <w:p w14:paraId="0550B95E" w14:textId="77777777" w:rsidR="006102C1" w:rsidRPr="00BA671B" w:rsidRDefault="006102C1">
      <w:pPr>
        <w:numPr>
          <w:ilvl w:val="1"/>
          <w:numId w:val="6"/>
        </w:numPr>
        <w:jc w:val="both"/>
        <w:rPr>
          <w:sz w:val="22"/>
          <w:szCs w:val="22"/>
          <w:lang w:val="en-IE"/>
        </w:rPr>
      </w:pPr>
      <w:r w:rsidRPr="00BA671B">
        <w:rPr>
          <w:sz w:val="22"/>
          <w:szCs w:val="22"/>
          <w:lang w:val="en-IE"/>
        </w:rPr>
        <w:t>Members aged 7</w:t>
      </w:r>
      <w:r w:rsidR="00BE70C3">
        <w:rPr>
          <w:sz w:val="22"/>
          <w:szCs w:val="22"/>
          <w:lang w:val="en-IE"/>
        </w:rPr>
        <w:t>5</w:t>
      </w:r>
      <w:r w:rsidRPr="00BA671B">
        <w:rPr>
          <w:sz w:val="22"/>
          <w:szCs w:val="22"/>
          <w:lang w:val="en-IE"/>
        </w:rPr>
        <w:t xml:space="preserve"> years or over (as at 1</w:t>
      </w:r>
      <w:r w:rsidRPr="00BA671B">
        <w:rPr>
          <w:sz w:val="22"/>
          <w:szCs w:val="22"/>
          <w:vertAlign w:val="superscript"/>
          <w:lang w:val="en-IE"/>
        </w:rPr>
        <w:t>st</w:t>
      </w:r>
      <w:r w:rsidRPr="00BA671B">
        <w:rPr>
          <w:sz w:val="22"/>
          <w:szCs w:val="22"/>
          <w:lang w:val="en-IE"/>
        </w:rPr>
        <w:t xml:space="preserve"> January </w:t>
      </w:r>
      <w:r w:rsidR="00D87848" w:rsidRPr="00BA671B">
        <w:rPr>
          <w:sz w:val="22"/>
          <w:szCs w:val="22"/>
          <w:lang w:val="en-IE"/>
        </w:rPr>
        <w:t>20</w:t>
      </w:r>
      <w:r w:rsidR="00AA05DF">
        <w:rPr>
          <w:sz w:val="22"/>
          <w:szCs w:val="22"/>
          <w:lang w:val="en-IE"/>
        </w:rPr>
        <w:t>20</w:t>
      </w:r>
      <w:r w:rsidRPr="00BA671B">
        <w:rPr>
          <w:sz w:val="22"/>
          <w:szCs w:val="22"/>
          <w:lang w:val="en-IE"/>
        </w:rPr>
        <w:t>), or who have been associated with the Institute for 40 years or more, are eligible for membership without charge.</w:t>
      </w:r>
    </w:p>
    <w:p w14:paraId="0550B95F" w14:textId="77777777" w:rsidR="006102C1" w:rsidRPr="00BA671B" w:rsidRDefault="006102C1">
      <w:pPr>
        <w:numPr>
          <w:ilvl w:val="0"/>
          <w:numId w:val="6"/>
        </w:numPr>
        <w:jc w:val="both"/>
        <w:rPr>
          <w:sz w:val="22"/>
          <w:szCs w:val="22"/>
          <w:lang w:val="en-IE"/>
        </w:rPr>
      </w:pPr>
      <w:r w:rsidRPr="00BA671B">
        <w:rPr>
          <w:sz w:val="22"/>
          <w:szCs w:val="22"/>
          <w:u w:val="single"/>
          <w:lang w:val="en-IE"/>
        </w:rPr>
        <w:t>Company Member</w:t>
      </w:r>
      <w:r w:rsidRPr="00BA671B">
        <w:rPr>
          <w:sz w:val="22"/>
          <w:szCs w:val="22"/>
          <w:lang w:val="en-IE"/>
        </w:rPr>
        <w:t>. Annual Subscription depends on the number of employees in the company:</w:t>
      </w:r>
    </w:p>
    <w:p w14:paraId="0550B960" w14:textId="77777777" w:rsidR="006102C1" w:rsidRPr="00BA671B" w:rsidRDefault="006102C1">
      <w:pPr>
        <w:ind w:left="1440"/>
        <w:jc w:val="both"/>
        <w:rPr>
          <w:sz w:val="22"/>
          <w:szCs w:val="22"/>
          <w:lang w:val="en-IE"/>
        </w:rPr>
      </w:pPr>
      <w:r w:rsidRPr="00BA671B">
        <w:rPr>
          <w:sz w:val="22"/>
          <w:szCs w:val="22"/>
          <w:lang w:val="en-IE"/>
        </w:rPr>
        <w:t>Up to 50 employees:</w:t>
      </w:r>
      <w:r w:rsidRPr="00BA671B">
        <w:rPr>
          <w:sz w:val="22"/>
          <w:szCs w:val="22"/>
          <w:lang w:val="en-IE"/>
        </w:rPr>
        <w:tab/>
        <w:t>€</w:t>
      </w:r>
      <w:r w:rsidR="002735C5" w:rsidRPr="00BA671B">
        <w:rPr>
          <w:sz w:val="22"/>
          <w:szCs w:val="22"/>
          <w:lang w:val="en-IE"/>
        </w:rPr>
        <w:t>3</w:t>
      </w:r>
      <w:r w:rsidR="00113264">
        <w:rPr>
          <w:sz w:val="22"/>
          <w:szCs w:val="22"/>
          <w:lang w:val="en-IE"/>
        </w:rPr>
        <w:t>5</w:t>
      </w:r>
      <w:r w:rsidRPr="00BA671B">
        <w:rPr>
          <w:sz w:val="22"/>
          <w:szCs w:val="22"/>
          <w:lang w:val="en-IE"/>
        </w:rPr>
        <w:t>0</w:t>
      </w:r>
      <w:r w:rsidR="00113264">
        <w:rPr>
          <w:sz w:val="22"/>
          <w:szCs w:val="22"/>
          <w:lang w:val="en-IE"/>
        </w:rPr>
        <w:t>.</w:t>
      </w:r>
      <w:r w:rsidRPr="00BA671B">
        <w:rPr>
          <w:sz w:val="22"/>
          <w:szCs w:val="22"/>
          <w:lang w:val="en-IE"/>
        </w:rPr>
        <w:t>00;</w:t>
      </w:r>
    </w:p>
    <w:p w14:paraId="0550B961" w14:textId="77777777" w:rsidR="006102C1" w:rsidRPr="00BA671B" w:rsidRDefault="006102C1">
      <w:pPr>
        <w:ind w:left="1440"/>
        <w:jc w:val="both"/>
        <w:rPr>
          <w:sz w:val="22"/>
          <w:szCs w:val="22"/>
          <w:lang w:val="en-IE"/>
        </w:rPr>
      </w:pPr>
      <w:r w:rsidRPr="00BA671B">
        <w:rPr>
          <w:sz w:val="22"/>
          <w:szCs w:val="22"/>
          <w:lang w:val="en-IE"/>
        </w:rPr>
        <w:t>51–100 employees:</w:t>
      </w:r>
      <w:r w:rsidRPr="00BA671B">
        <w:rPr>
          <w:sz w:val="22"/>
          <w:szCs w:val="22"/>
          <w:lang w:val="en-IE"/>
        </w:rPr>
        <w:tab/>
        <w:t>€</w:t>
      </w:r>
      <w:r w:rsidR="00113264">
        <w:rPr>
          <w:sz w:val="22"/>
          <w:szCs w:val="22"/>
          <w:lang w:val="en-IE"/>
        </w:rPr>
        <w:t>60</w:t>
      </w:r>
      <w:r w:rsidR="003A1B78" w:rsidRPr="00BA671B">
        <w:rPr>
          <w:sz w:val="22"/>
          <w:szCs w:val="22"/>
          <w:lang w:val="en-IE"/>
        </w:rPr>
        <w:t>0</w:t>
      </w:r>
      <w:r w:rsidR="00113264">
        <w:rPr>
          <w:sz w:val="22"/>
          <w:szCs w:val="22"/>
          <w:lang w:val="en-IE"/>
        </w:rPr>
        <w:t>.</w:t>
      </w:r>
      <w:r w:rsidRPr="00BA671B">
        <w:rPr>
          <w:sz w:val="22"/>
          <w:szCs w:val="22"/>
          <w:lang w:val="en-IE"/>
        </w:rPr>
        <w:t>00;</w:t>
      </w:r>
    </w:p>
    <w:p w14:paraId="0550B962" w14:textId="77777777" w:rsidR="006102C1" w:rsidRPr="00BA671B" w:rsidRDefault="006102C1" w:rsidP="00231C93">
      <w:pPr>
        <w:ind w:left="1440"/>
        <w:jc w:val="both"/>
        <w:rPr>
          <w:sz w:val="22"/>
          <w:szCs w:val="22"/>
          <w:lang w:val="en-IE"/>
        </w:rPr>
      </w:pPr>
      <w:r w:rsidRPr="00BA671B">
        <w:rPr>
          <w:sz w:val="22"/>
          <w:szCs w:val="22"/>
          <w:lang w:val="en-IE"/>
        </w:rPr>
        <w:t>Over 100 employees:</w:t>
      </w:r>
      <w:r w:rsidRPr="00BA671B">
        <w:rPr>
          <w:sz w:val="22"/>
          <w:szCs w:val="22"/>
          <w:lang w:val="en-IE"/>
        </w:rPr>
        <w:tab/>
        <w:t>€</w:t>
      </w:r>
      <w:r w:rsidR="002537BE" w:rsidRPr="00BA671B">
        <w:rPr>
          <w:sz w:val="22"/>
          <w:szCs w:val="22"/>
          <w:lang w:val="en-IE"/>
        </w:rPr>
        <w:t>8</w:t>
      </w:r>
      <w:r w:rsidR="002735C5" w:rsidRPr="00BA671B">
        <w:rPr>
          <w:sz w:val="22"/>
          <w:szCs w:val="22"/>
          <w:lang w:val="en-IE"/>
        </w:rPr>
        <w:t>0</w:t>
      </w:r>
      <w:r w:rsidR="003A1B78" w:rsidRPr="00BA671B">
        <w:rPr>
          <w:sz w:val="22"/>
          <w:szCs w:val="22"/>
          <w:lang w:val="en-IE"/>
        </w:rPr>
        <w:t>0</w:t>
      </w:r>
      <w:r w:rsidR="00113264">
        <w:rPr>
          <w:sz w:val="22"/>
          <w:szCs w:val="22"/>
          <w:lang w:val="en-IE"/>
        </w:rPr>
        <w:t>.</w:t>
      </w:r>
      <w:r w:rsidRPr="00BA671B">
        <w:rPr>
          <w:sz w:val="22"/>
          <w:szCs w:val="22"/>
          <w:lang w:val="en-IE"/>
        </w:rPr>
        <w:t>00.</w:t>
      </w:r>
    </w:p>
    <w:p w14:paraId="0550B963" w14:textId="77777777" w:rsidR="006102C1" w:rsidRPr="00BA671B" w:rsidRDefault="006102C1">
      <w:pPr>
        <w:jc w:val="both"/>
        <w:rPr>
          <w:sz w:val="22"/>
          <w:szCs w:val="22"/>
          <w:lang w:val="en-IE"/>
        </w:rPr>
      </w:pPr>
      <w:r w:rsidRPr="00BA671B">
        <w:rPr>
          <w:sz w:val="22"/>
          <w:szCs w:val="22"/>
          <w:lang w:val="en-IE"/>
        </w:rPr>
        <w:t>*N.B.</w:t>
      </w:r>
      <w:r w:rsidRPr="00BA671B">
        <w:rPr>
          <w:sz w:val="22"/>
          <w:szCs w:val="22"/>
          <w:lang w:val="en-IE"/>
        </w:rPr>
        <w:tab/>
        <w:t>This rate applies only to registered full-time Post-graduate Research Students.</w:t>
      </w:r>
    </w:p>
    <w:sectPr w:rsidR="006102C1" w:rsidRPr="00BA671B">
      <w:head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0B966" w14:textId="77777777" w:rsidR="007D41C2" w:rsidRDefault="007D41C2">
      <w:r>
        <w:separator/>
      </w:r>
    </w:p>
  </w:endnote>
  <w:endnote w:type="continuationSeparator" w:id="0">
    <w:p w14:paraId="0550B967" w14:textId="77777777" w:rsidR="007D41C2" w:rsidRDefault="007D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0B964" w14:textId="77777777" w:rsidR="007D41C2" w:rsidRDefault="007D41C2">
      <w:r>
        <w:separator/>
      </w:r>
    </w:p>
  </w:footnote>
  <w:footnote w:type="continuationSeparator" w:id="0">
    <w:p w14:paraId="0550B965" w14:textId="77777777" w:rsidR="007D41C2" w:rsidRDefault="007D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668"/>
      <w:gridCol w:w="6804"/>
    </w:tblGrid>
    <w:tr w:rsidR="00BA671B" w14:paraId="0550B971" w14:textId="77777777" w:rsidTr="008E50DA">
      <w:tc>
        <w:tcPr>
          <w:tcW w:w="1668" w:type="dxa"/>
        </w:tcPr>
        <w:p w14:paraId="0550B968" w14:textId="77777777" w:rsidR="00BA671B" w:rsidRDefault="00BA671B" w:rsidP="00027E3E"/>
        <w:p w14:paraId="0550B969" w14:textId="77777777" w:rsidR="00BA671B" w:rsidRDefault="00637A61" w:rsidP="00027E3E">
          <w:r>
            <w:rPr>
              <w:noProof/>
              <w:lang w:val="en-IE" w:eastAsia="en-IE"/>
            </w:rPr>
            <w:drawing>
              <wp:inline distT="0" distB="0" distL="0" distR="0" wp14:anchorId="0550B973" wp14:editId="0550B974">
                <wp:extent cx="876300" cy="876300"/>
                <wp:effectExtent l="0" t="0" r="0" b="0"/>
                <wp:docPr id="1" name="Picture 1" descr="IC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0550B96A" w14:textId="77777777" w:rsidR="00BA671B" w:rsidRDefault="00BA671B" w:rsidP="00027E3E"/>
      </w:tc>
      <w:tc>
        <w:tcPr>
          <w:tcW w:w="6804" w:type="dxa"/>
        </w:tcPr>
        <w:p w14:paraId="0550B96B" w14:textId="77777777" w:rsidR="00BA671B" w:rsidRDefault="00BA671B" w:rsidP="008E50DA">
          <w:pPr>
            <w:pStyle w:val="Title"/>
            <w:rPr>
              <w:i w:val="0"/>
              <w:sz w:val="22"/>
            </w:rPr>
          </w:pPr>
        </w:p>
        <w:p w14:paraId="0550B96C" w14:textId="77777777" w:rsidR="00BA671B" w:rsidRDefault="00BA671B" w:rsidP="008E50DA">
          <w:pPr>
            <w:pStyle w:val="Title"/>
            <w:rPr>
              <w:i w:val="0"/>
              <w:sz w:val="22"/>
            </w:rPr>
          </w:pPr>
        </w:p>
        <w:p w14:paraId="0550B96D" w14:textId="77777777" w:rsidR="00BA671B" w:rsidRDefault="00BA671B" w:rsidP="008E50DA">
          <w:pPr>
            <w:pStyle w:val="Title"/>
            <w:rPr>
              <w:i w:val="0"/>
              <w:sz w:val="22"/>
            </w:rPr>
          </w:pPr>
          <w:r>
            <w:rPr>
              <w:i w:val="0"/>
              <w:sz w:val="22"/>
            </w:rPr>
            <w:t xml:space="preserve">THE </w:t>
          </w:r>
          <w:smartTag w:uri="urn:schemas-microsoft-com:office:smarttags" w:element="PlaceType">
            <w:r>
              <w:rPr>
                <w:i w:val="0"/>
                <w:sz w:val="22"/>
              </w:rPr>
              <w:t>INSTITUTE</w:t>
            </w:r>
          </w:smartTag>
          <w:r>
            <w:rPr>
              <w:i w:val="0"/>
              <w:sz w:val="22"/>
            </w:rPr>
            <w:t xml:space="preserve"> OF </w:t>
          </w:r>
          <w:smartTag w:uri="urn:schemas-microsoft-com:office:smarttags" w:element="PlaceName">
            <w:r>
              <w:rPr>
                <w:i w:val="0"/>
                <w:sz w:val="22"/>
              </w:rPr>
              <w:t>CHEMISTRY</w:t>
            </w:r>
          </w:smartTag>
          <w:r>
            <w:rPr>
              <w:i w:val="0"/>
              <w:sz w:val="22"/>
            </w:rPr>
            <w:t xml:space="preserve"> OF </w:t>
          </w:r>
          <w:smartTag w:uri="urn:schemas-microsoft-com:office:smarttags" w:element="country-region">
            <w:smartTag w:uri="urn:schemas-microsoft-com:office:smarttags" w:element="place">
              <w:r>
                <w:rPr>
                  <w:i w:val="0"/>
                  <w:sz w:val="22"/>
                </w:rPr>
                <w:t>IRELAND</w:t>
              </w:r>
            </w:smartTag>
          </w:smartTag>
        </w:p>
        <w:p w14:paraId="0550B96E" w14:textId="77777777" w:rsidR="00BA671B" w:rsidRDefault="00BA671B" w:rsidP="008E50DA">
          <w:pPr>
            <w:pStyle w:val="Title"/>
            <w:rPr>
              <w:b w:val="0"/>
              <w:i w:val="0"/>
              <w:sz w:val="22"/>
              <w:u w:val="none"/>
            </w:rPr>
          </w:pPr>
        </w:p>
        <w:p w14:paraId="0550B96F" w14:textId="77777777" w:rsidR="00BA671B" w:rsidRDefault="00BA671B" w:rsidP="008E50DA">
          <w:pPr>
            <w:pStyle w:val="Title"/>
            <w:rPr>
              <w:b w:val="0"/>
              <w:i w:val="0"/>
              <w:sz w:val="22"/>
              <w:u w:val="none"/>
            </w:rPr>
          </w:pPr>
          <w:r>
            <w:rPr>
              <w:i w:val="0"/>
              <w:sz w:val="22"/>
            </w:rPr>
            <w:t>MEMBERSHIP SUB</w:t>
          </w:r>
          <w:r w:rsidR="00196A2E">
            <w:rPr>
              <w:i w:val="0"/>
              <w:sz w:val="22"/>
            </w:rPr>
            <w:t xml:space="preserve">SCRIPTION RATES </w:t>
          </w:r>
          <w:r w:rsidR="00AA05DF">
            <w:rPr>
              <w:i w:val="0"/>
              <w:sz w:val="22"/>
            </w:rPr>
            <w:t>2020</w:t>
          </w:r>
        </w:p>
        <w:p w14:paraId="0550B970" w14:textId="77777777" w:rsidR="00BA671B" w:rsidRPr="008E50DA" w:rsidRDefault="00BA671B" w:rsidP="008E50DA">
          <w:pPr>
            <w:pStyle w:val="Title"/>
            <w:spacing w:before="120"/>
            <w:ind w:left="180" w:right="856"/>
            <w:jc w:val="both"/>
            <w:rPr>
              <w:b w:val="0"/>
              <w:i w:val="0"/>
              <w:u w:val="none"/>
            </w:rPr>
          </w:pPr>
        </w:p>
      </w:tc>
    </w:tr>
  </w:tbl>
  <w:p w14:paraId="0550B972" w14:textId="77777777" w:rsidR="00BA671B" w:rsidRDefault="00BA671B" w:rsidP="008E50DA">
    <w:pPr>
      <w:pStyle w:val="Header"/>
      <w:tabs>
        <w:tab w:val="clear" w:pos="8306"/>
        <w:tab w:val="right" w:pos="9072"/>
      </w:tabs>
      <w:ind w:right="-76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59C4"/>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2085443E"/>
    <w:multiLevelType w:val="hybridMultilevel"/>
    <w:tmpl w:val="7ACEC8FC"/>
    <w:lvl w:ilvl="0" w:tplc="57DC2558">
      <w:start w:val="1"/>
      <w:numFmt w:val="decimal"/>
      <w:lvlText w:val="%1."/>
      <w:lvlJc w:val="left"/>
      <w:pPr>
        <w:tabs>
          <w:tab w:val="num" w:pos="720"/>
        </w:tabs>
        <w:ind w:left="720" w:hanging="360"/>
      </w:pPr>
    </w:lvl>
    <w:lvl w:ilvl="1" w:tplc="19FACD20" w:tentative="1">
      <w:start w:val="1"/>
      <w:numFmt w:val="lowerLetter"/>
      <w:lvlText w:val="%2."/>
      <w:lvlJc w:val="left"/>
      <w:pPr>
        <w:tabs>
          <w:tab w:val="num" w:pos="1440"/>
        </w:tabs>
        <w:ind w:left="1440" w:hanging="360"/>
      </w:pPr>
    </w:lvl>
    <w:lvl w:ilvl="2" w:tplc="D5C6AB8A" w:tentative="1">
      <w:start w:val="1"/>
      <w:numFmt w:val="lowerRoman"/>
      <w:lvlText w:val="%3."/>
      <w:lvlJc w:val="right"/>
      <w:pPr>
        <w:tabs>
          <w:tab w:val="num" w:pos="2160"/>
        </w:tabs>
        <w:ind w:left="2160" w:hanging="180"/>
      </w:pPr>
    </w:lvl>
    <w:lvl w:ilvl="3" w:tplc="7742A0F4" w:tentative="1">
      <w:start w:val="1"/>
      <w:numFmt w:val="decimal"/>
      <w:lvlText w:val="%4."/>
      <w:lvlJc w:val="left"/>
      <w:pPr>
        <w:tabs>
          <w:tab w:val="num" w:pos="2880"/>
        </w:tabs>
        <w:ind w:left="2880" w:hanging="360"/>
      </w:pPr>
    </w:lvl>
    <w:lvl w:ilvl="4" w:tplc="189208B6" w:tentative="1">
      <w:start w:val="1"/>
      <w:numFmt w:val="lowerLetter"/>
      <w:lvlText w:val="%5."/>
      <w:lvlJc w:val="left"/>
      <w:pPr>
        <w:tabs>
          <w:tab w:val="num" w:pos="3600"/>
        </w:tabs>
        <w:ind w:left="3600" w:hanging="360"/>
      </w:pPr>
    </w:lvl>
    <w:lvl w:ilvl="5" w:tplc="713A5AA4" w:tentative="1">
      <w:start w:val="1"/>
      <w:numFmt w:val="lowerRoman"/>
      <w:lvlText w:val="%6."/>
      <w:lvlJc w:val="right"/>
      <w:pPr>
        <w:tabs>
          <w:tab w:val="num" w:pos="4320"/>
        </w:tabs>
        <w:ind w:left="4320" w:hanging="180"/>
      </w:pPr>
    </w:lvl>
    <w:lvl w:ilvl="6" w:tplc="A3FED79E" w:tentative="1">
      <w:start w:val="1"/>
      <w:numFmt w:val="decimal"/>
      <w:lvlText w:val="%7."/>
      <w:lvlJc w:val="left"/>
      <w:pPr>
        <w:tabs>
          <w:tab w:val="num" w:pos="5040"/>
        </w:tabs>
        <w:ind w:left="5040" w:hanging="360"/>
      </w:pPr>
    </w:lvl>
    <w:lvl w:ilvl="7" w:tplc="5A527ACC" w:tentative="1">
      <w:start w:val="1"/>
      <w:numFmt w:val="lowerLetter"/>
      <w:lvlText w:val="%8."/>
      <w:lvlJc w:val="left"/>
      <w:pPr>
        <w:tabs>
          <w:tab w:val="num" w:pos="5760"/>
        </w:tabs>
        <w:ind w:left="5760" w:hanging="360"/>
      </w:pPr>
    </w:lvl>
    <w:lvl w:ilvl="8" w:tplc="5B6CCD22" w:tentative="1">
      <w:start w:val="1"/>
      <w:numFmt w:val="lowerRoman"/>
      <w:lvlText w:val="%9."/>
      <w:lvlJc w:val="right"/>
      <w:pPr>
        <w:tabs>
          <w:tab w:val="num" w:pos="6480"/>
        </w:tabs>
        <w:ind w:left="6480" w:hanging="180"/>
      </w:pPr>
    </w:lvl>
  </w:abstractNum>
  <w:abstractNum w:abstractNumId="2" w15:restartNumberingAfterBreak="0">
    <w:nsid w:val="228865BB"/>
    <w:multiLevelType w:val="multilevel"/>
    <w:tmpl w:val="6226B4A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112C2"/>
    <w:multiLevelType w:val="hybridMultilevel"/>
    <w:tmpl w:val="805CC394"/>
    <w:lvl w:ilvl="0" w:tplc="EC6C7C1C">
      <w:start w:val="1"/>
      <w:numFmt w:val="decimal"/>
      <w:lvlText w:val="%1."/>
      <w:lvlJc w:val="left"/>
      <w:pPr>
        <w:tabs>
          <w:tab w:val="num" w:pos="720"/>
        </w:tabs>
        <w:ind w:left="720" w:hanging="360"/>
      </w:pPr>
    </w:lvl>
    <w:lvl w:ilvl="1" w:tplc="D702281A" w:tentative="1">
      <w:start w:val="1"/>
      <w:numFmt w:val="lowerLetter"/>
      <w:lvlText w:val="%2."/>
      <w:lvlJc w:val="left"/>
      <w:pPr>
        <w:tabs>
          <w:tab w:val="num" w:pos="1440"/>
        </w:tabs>
        <w:ind w:left="1440" w:hanging="360"/>
      </w:pPr>
    </w:lvl>
    <w:lvl w:ilvl="2" w:tplc="D3608E48" w:tentative="1">
      <w:start w:val="1"/>
      <w:numFmt w:val="lowerRoman"/>
      <w:lvlText w:val="%3."/>
      <w:lvlJc w:val="right"/>
      <w:pPr>
        <w:tabs>
          <w:tab w:val="num" w:pos="2160"/>
        </w:tabs>
        <w:ind w:left="2160" w:hanging="180"/>
      </w:pPr>
    </w:lvl>
    <w:lvl w:ilvl="3" w:tplc="FA983552" w:tentative="1">
      <w:start w:val="1"/>
      <w:numFmt w:val="decimal"/>
      <w:lvlText w:val="%4."/>
      <w:lvlJc w:val="left"/>
      <w:pPr>
        <w:tabs>
          <w:tab w:val="num" w:pos="2880"/>
        </w:tabs>
        <w:ind w:left="2880" w:hanging="360"/>
      </w:pPr>
    </w:lvl>
    <w:lvl w:ilvl="4" w:tplc="161457EE" w:tentative="1">
      <w:start w:val="1"/>
      <w:numFmt w:val="lowerLetter"/>
      <w:lvlText w:val="%5."/>
      <w:lvlJc w:val="left"/>
      <w:pPr>
        <w:tabs>
          <w:tab w:val="num" w:pos="3600"/>
        </w:tabs>
        <w:ind w:left="3600" w:hanging="360"/>
      </w:pPr>
    </w:lvl>
    <w:lvl w:ilvl="5" w:tplc="CB24BD1A" w:tentative="1">
      <w:start w:val="1"/>
      <w:numFmt w:val="lowerRoman"/>
      <w:lvlText w:val="%6."/>
      <w:lvlJc w:val="right"/>
      <w:pPr>
        <w:tabs>
          <w:tab w:val="num" w:pos="4320"/>
        </w:tabs>
        <w:ind w:left="4320" w:hanging="180"/>
      </w:pPr>
    </w:lvl>
    <w:lvl w:ilvl="6" w:tplc="43104676" w:tentative="1">
      <w:start w:val="1"/>
      <w:numFmt w:val="decimal"/>
      <w:lvlText w:val="%7."/>
      <w:lvlJc w:val="left"/>
      <w:pPr>
        <w:tabs>
          <w:tab w:val="num" w:pos="5040"/>
        </w:tabs>
        <w:ind w:left="5040" w:hanging="360"/>
      </w:pPr>
    </w:lvl>
    <w:lvl w:ilvl="7" w:tplc="9D041440" w:tentative="1">
      <w:start w:val="1"/>
      <w:numFmt w:val="lowerLetter"/>
      <w:lvlText w:val="%8."/>
      <w:lvlJc w:val="left"/>
      <w:pPr>
        <w:tabs>
          <w:tab w:val="num" w:pos="5760"/>
        </w:tabs>
        <w:ind w:left="5760" w:hanging="360"/>
      </w:pPr>
    </w:lvl>
    <w:lvl w:ilvl="8" w:tplc="60DA03FA" w:tentative="1">
      <w:start w:val="1"/>
      <w:numFmt w:val="lowerRoman"/>
      <w:lvlText w:val="%9."/>
      <w:lvlJc w:val="right"/>
      <w:pPr>
        <w:tabs>
          <w:tab w:val="num" w:pos="6480"/>
        </w:tabs>
        <w:ind w:left="6480" w:hanging="180"/>
      </w:pPr>
    </w:lvl>
  </w:abstractNum>
  <w:abstractNum w:abstractNumId="4" w15:restartNumberingAfterBreak="0">
    <w:nsid w:val="38BE131D"/>
    <w:multiLevelType w:val="hybridMultilevel"/>
    <w:tmpl w:val="0534D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1F41C7"/>
    <w:multiLevelType w:val="hybridMultilevel"/>
    <w:tmpl w:val="4740B248"/>
    <w:lvl w:ilvl="0" w:tplc="49AE0AE0">
      <w:start w:val="1"/>
      <w:numFmt w:val="bullet"/>
      <w:lvlText w:val=""/>
      <w:lvlJc w:val="left"/>
      <w:pPr>
        <w:tabs>
          <w:tab w:val="num" w:pos="720"/>
        </w:tabs>
        <w:ind w:left="720" w:hanging="360"/>
      </w:pPr>
      <w:rPr>
        <w:rFonts w:ascii="Symbol" w:hAnsi="Symbol" w:hint="default"/>
        <w:color w:val="auto"/>
      </w:rPr>
    </w:lvl>
    <w:lvl w:ilvl="1" w:tplc="75BAD3C6" w:tentative="1">
      <w:start w:val="1"/>
      <w:numFmt w:val="bullet"/>
      <w:lvlText w:val="o"/>
      <w:lvlJc w:val="left"/>
      <w:pPr>
        <w:tabs>
          <w:tab w:val="num" w:pos="1440"/>
        </w:tabs>
        <w:ind w:left="1440" w:hanging="360"/>
      </w:pPr>
      <w:rPr>
        <w:rFonts w:ascii="Courier New" w:hAnsi="Courier New" w:hint="default"/>
      </w:rPr>
    </w:lvl>
    <w:lvl w:ilvl="2" w:tplc="F2B6CDDE" w:tentative="1">
      <w:start w:val="1"/>
      <w:numFmt w:val="bullet"/>
      <w:lvlText w:val=""/>
      <w:lvlJc w:val="left"/>
      <w:pPr>
        <w:tabs>
          <w:tab w:val="num" w:pos="2160"/>
        </w:tabs>
        <w:ind w:left="2160" w:hanging="360"/>
      </w:pPr>
      <w:rPr>
        <w:rFonts w:ascii="Wingdings" w:hAnsi="Wingdings" w:hint="default"/>
      </w:rPr>
    </w:lvl>
    <w:lvl w:ilvl="3" w:tplc="3FE49044" w:tentative="1">
      <w:start w:val="1"/>
      <w:numFmt w:val="bullet"/>
      <w:lvlText w:val=""/>
      <w:lvlJc w:val="left"/>
      <w:pPr>
        <w:tabs>
          <w:tab w:val="num" w:pos="2880"/>
        </w:tabs>
        <w:ind w:left="2880" w:hanging="360"/>
      </w:pPr>
      <w:rPr>
        <w:rFonts w:ascii="Symbol" w:hAnsi="Symbol" w:hint="default"/>
      </w:rPr>
    </w:lvl>
    <w:lvl w:ilvl="4" w:tplc="1E027966" w:tentative="1">
      <w:start w:val="1"/>
      <w:numFmt w:val="bullet"/>
      <w:lvlText w:val="o"/>
      <w:lvlJc w:val="left"/>
      <w:pPr>
        <w:tabs>
          <w:tab w:val="num" w:pos="3600"/>
        </w:tabs>
        <w:ind w:left="3600" w:hanging="360"/>
      </w:pPr>
      <w:rPr>
        <w:rFonts w:ascii="Courier New" w:hAnsi="Courier New" w:hint="default"/>
      </w:rPr>
    </w:lvl>
    <w:lvl w:ilvl="5" w:tplc="A1909E20" w:tentative="1">
      <w:start w:val="1"/>
      <w:numFmt w:val="bullet"/>
      <w:lvlText w:val=""/>
      <w:lvlJc w:val="left"/>
      <w:pPr>
        <w:tabs>
          <w:tab w:val="num" w:pos="4320"/>
        </w:tabs>
        <w:ind w:left="4320" w:hanging="360"/>
      </w:pPr>
      <w:rPr>
        <w:rFonts w:ascii="Wingdings" w:hAnsi="Wingdings" w:hint="default"/>
      </w:rPr>
    </w:lvl>
    <w:lvl w:ilvl="6" w:tplc="9BB26B0C" w:tentative="1">
      <w:start w:val="1"/>
      <w:numFmt w:val="bullet"/>
      <w:lvlText w:val=""/>
      <w:lvlJc w:val="left"/>
      <w:pPr>
        <w:tabs>
          <w:tab w:val="num" w:pos="5040"/>
        </w:tabs>
        <w:ind w:left="5040" w:hanging="360"/>
      </w:pPr>
      <w:rPr>
        <w:rFonts w:ascii="Symbol" w:hAnsi="Symbol" w:hint="default"/>
      </w:rPr>
    </w:lvl>
    <w:lvl w:ilvl="7" w:tplc="419E9996" w:tentative="1">
      <w:start w:val="1"/>
      <w:numFmt w:val="bullet"/>
      <w:lvlText w:val="o"/>
      <w:lvlJc w:val="left"/>
      <w:pPr>
        <w:tabs>
          <w:tab w:val="num" w:pos="5760"/>
        </w:tabs>
        <w:ind w:left="5760" w:hanging="360"/>
      </w:pPr>
      <w:rPr>
        <w:rFonts w:ascii="Courier New" w:hAnsi="Courier New" w:hint="default"/>
      </w:rPr>
    </w:lvl>
    <w:lvl w:ilvl="8" w:tplc="B88447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E56E05"/>
    <w:multiLevelType w:val="hybridMultilevel"/>
    <w:tmpl w:val="E75A2094"/>
    <w:lvl w:ilvl="0" w:tplc="8EA49366">
      <w:start w:val="1"/>
      <w:numFmt w:val="decimal"/>
      <w:lvlText w:val="%1."/>
      <w:lvlJc w:val="left"/>
      <w:pPr>
        <w:tabs>
          <w:tab w:val="num" w:pos="720"/>
        </w:tabs>
        <w:ind w:left="720" w:hanging="360"/>
      </w:pPr>
    </w:lvl>
    <w:lvl w:ilvl="1" w:tplc="22D6E78E">
      <w:start w:val="1"/>
      <w:numFmt w:val="bullet"/>
      <w:lvlText w:val=""/>
      <w:lvlJc w:val="left"/>
      <w:pPr>
        <w:tabs>
          <w:tab w:val="num" w:pos="1440"/>
        </w:tabs>
        <w:ind w:left="1440" w:hanging="360"/>
      </w:pPr>
      <w:rPr>
        <w:rFonts w:ascii="Symbol" w:hAnsi="Symbol" w:hint="default"/>
      </w:rPr>
    </w:lvl>
    <w:lvl w:ilvl="2" w:tplc="E4809A22" w:tentative="1">
      <w:start w:val="1"/>
      <w:numFmt w:val="lowerRoman"/>
      <w:lvlText w:val="%3."/>
      <w:lvlJc w:val="right"/>
      <w:pPr>
        <w:tabs>
          <w:tab w:val="num" w:pos="2160"/>
        </w:tabs>
        <w:ind w:left="2160" w:hanging="180"/>
      </w:pPr>
    </w:lvl>
    <w:lvl w:ilvl="3" w:tplc="8AEA981A" w:tentative="1">
      <w:start w:val="1"/>
      <w:numFmt w:val="decimal"/>
      <w:lvlText w:val="%4."/>
      <w:lvlJc w:val="left"/>
      <w:pPr>
        <w:tabs>
          <w:tab w:val="num" w:pos="2880"/>
        </w:tabs>
        <w:ind w:left="2880" w:hanging="360"/>
      </w:pPr>
    </w:lvl>
    <w:lvl w:ilvl="4" w:tplc="8124B968" w:tentative="1">
      <w:start w:val="1"/>
      <w:numFmt w:val="lowerLetter"/>
      <w:lvlText w:val="%5."/>
      <w:lvlJc w:val="left"/>
      <w:pPr>
        <w:tabs>
          <w:tab w:val="num" w:pos="3600"/>
        </w:tabs>
        <w:ind w:left="3600" w:hanging="360"/>
      </w:pPr>
    </w:lvl>
    <w:lvl w:ilvl="5" w:tplc="72F2110E" w:tentative="1">
      <w:start w:val="1"/>
      <w:numFmt w:val="lowerRoman"/>
      <w:lvlText w:val="%6."/>
      <w:lvlJc w:val="right"/>
      <w:pPr>
        <w:tabs>
          <w:tab w:val="num" w:pos="4320"/>
        </w:tabs>
        <w:ind w:left="4320" w:hanging="180"/>
      </w:pPr>
    </w:lvl>
    <w:lvl w:ilvl="6" w:tplc="8168E2FC" w:tentative="1">
      <w:start w:val="1"/>
      <w:numFmt w:val="decimal"/>
      <w:lvlText w:val="%7."/>
      <w:lvlJc w:val="left"/>
      <w:pPr>
        <w:tabs>
          <w:tab w:val="num" w:pos="5040"/>
        </w:tabs>
        <w:ind w:left="5040" w:hanging="360"/>
      </w:pPr>
    </w:lvl>
    <w:lvl w:ilvl="7" w:tplc="6756C7B2" w:tentative="1">
      <w:start w:val="1"/>
      <w:numFmt w:val="lowerLetter"/>
      <w:lvlText w:val="%8."/>
      <w:lvlJc w:val="left"/>
      <w:pPr>
        <w:tabs>
          <w:tab w:val="num" w:pos="5760"/>
        </w:tabs>
        <w:ind w:left="5760" w:hanging="360"/>
      </w:pPr>
    </w:lvl>
    <w:lvl w:ilvl="8" w:tplc="B2F4AEF6" w:tentative="1">
      <w:start w:val="1"/>
      <w:numFmt w:val="lowerRoman"/>
      <w:lvlText w:val="%9."/>
      <w:lvlJc w:val="right"/>
      <w:pPr>
        <w:tabs>
          <w:tab w:val="num" w:pos="6480"/>
        </w:tabs>
        <w:ind w:left="6480" w:hanging="180"/>
      </w:pPr>
    </w:lvl>
  </w:abstractNum>
  <w:abstractNum w:abstractNumId="7" w15:restartNumberingAfterBreak="0">
    <w:nsid w:val="7E013293"/>
    <w:multiLevelType w:val="hybridMultilevel"/>
    <w:tmpl w:val="6226B4A0"/>
    <w:lvl w:ilvl="0" w:tplc="48487AFA">
      <w:start w:val="1"/>
      <w:numFmt w:val="bullet"/>
      <w:lvlText w:val=""/>
      <w:lvlJc w:val="left"/>
      <w:pPr>
        <w:tabs>
          <w:tab w:val="num" w:pos="720"/>
        </w:tabs>
        <w:ind w:left="720" w:hanging="360"/>
      </w:pPr>
      <w:rPr>
        <w:rFonts w:ascii="Symbol" w:hAnsi="Symbol" w:hint="default"/>
        <w:color w:val="auto"/>
      </w:rPr>
    </w:lvl>
    <w:lvl w:ilvl="1" w:tplc="5AFE44F2">
      <w:start w:val="1"/>
      <w:numFmt w:val="bullet"/>
      <w:lvlText w:val="o"/>
      <w:lvlJc w:val="left"/>
      <w:pPr>
        <w:tabs>
          <w:tab w:val="num" w:pos="1440"/>
        </w:tabs>
        <w:ind w:left="1440" w:hanging="360"/>
      </w:pPr>
      <w:rPr>
        <w:rFonts w:ascii="Courier New" w:hAnsi="Courier New" w:hint="default"/>
      </w:rPr>
    </w:lvl>
    <w:lvl w:ilvl="2" w:tplc="8BD4ABC6" w:tentative="1">
      <w:start w:val="1"/>
      <w:numFmt w:val="bullet"/>
      <w:lvlText w:val=""/>
      <w:lvlJc w:val="left"/>
      <w:pPr>
        <w:tabs>
          <w:tab w:val="num" w:pos="2160"/>
        </w:tabs>
        <w:ind w:left="2160" w:hanging="360"/>
      </w:pPr>
      <w:rPr>
        <w:rFonts w:ascii="Wingdings" w:hAnsi="Wingdings" w:hint="default"/>
      </w:rPr>
    </w:lvl>
    <w:lvl w:ilvl="3" w:tplc="73A4DC1E" w:tentative="1">
      <w:start w:val="1"/>
      <w:numFmt w:val="bullet"/>
      <w:lvlText w:val=""/>
      <w:lvlJc w:val="left"/>
      <w:pPr>
        <w:tabs>
          <w:tab w:val="num" w:pos="2880"/>
        </w:tabs>
        <w:ind w:left="2880" w:hanging="360"/>
      </w:pPr>
      <w:rPr>
        <w:rFonts w:ascii="Symbol" w:hAnsi="Symbol" w:hint="default"/>
      </w:rPr>
    </w:lvl>
    <w:lvl w:ilvl="4" w:tplc="F2A8CECA" w:tentative="1">
      <w:start w:val="1"/>
      <w:numFmt w:val="bullet"/>
      <w:lvlText w:val="o"/>
      <w:lvlJc w:val="left"/>
      <w:pPr>
        <w:tabs>
          <w:tab w:val="num" w:pos="3600"/>
        </w:tabs>
        <w:ind w:left="3600" w:hanging="360"/>
      </w:pPr>
      <w:rPr>
        <w:rFonts w:ascii="Courier New" w:hAnsi="Courier New" w:hint="default"/>
      </w:rPr>
    </w:lvl>
    <w:lvl w:ilvl="5" w:tplc="922E87BC" w:tentative="1">
      <w:start w:val="1"/>
      <w:numFmt w:val="bullet"/>
      <w:lvlText w:val=""/>
      <w:lvlJc w:val="left"/>
      <w:pPr>
        <w:tabs>
          <w:tab w:val="num" w:pos="4320"/>
        </w:tabs>
        <w:ind w:left="4320" w:hanging="360"/>
      </w:pPr>
      <w:rPr>
        <w:rFonts w:ascii="Wingdings" w:hAnsi="Wingdings" w:hint="default"/>
      </w:rPr>
    </w:lvl>
    <w:lvl w:ilvl="6" w:tplc="A0D20A1A" w:tentative="1">
      <w:start w:val="1"/>
      <w:numFmt w:val="bullet"/>
      <w:lvlText w:val=""/>
      <w:lvlJc w:val="left"/>
      <w:pPr>
        <w:tabs>
          <w:tab w:val="num" w:pos="5040"/>
        </w:tabs>
        <w:ind w:left="5040" w:hanging="360"/>
      </w:pPr>
      <w:rPr>
        <w:rFonts w:ascii="Symbol" w:hAnsi="Symbol" w:hint="default"/>
      </w:rPr>
    </w:lvl>
    <w:lvl w:ilvl="7" w:tplc="F87E8688" w:tentative="1">
      <w:start w:val="1"/>
      <w:numFmt w:val="bullet"/>
      <w:lvlText w:val="o"/>
      <w:lvlJc w:val="left"/>
      <w:pPr>
        <w:tabs>
          <w:tab w:val="num" w:pos="5760"/>
        </w:tabs>
        <w:ind w:left="5760" w:hanging="360"/>
      </w:pPr>
      <w:rPr>
        <w:rFonts w:ascii="Courier New" w:hAnsi="Courier New" w:hint="default"/>
      </w:rPr>
    </w:lvl>
    <w:lvl w:ilvl="8" w:tplc="8140EFA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ED"/>
    <w:rsid w:val="00027E3E"/>
    <w:rsid w:val="00050657"/>
    <w:rsid w:val="00063E20"/>
    <w:rsid w:val="0006467B"/>
    <w:rsid w:val="00065E62"/>
    <w:rsid w:val="00076018"/>
    <w:rsid w:val="00083CCF"/>
    <w:rsid w:val="00094742"/>
    <w:rsid w:val="00097EAE"/>
    <w:rsid w:val="000A1694"/>
    <w:rsid w:val="00113264"/>
    <w:rsid w:val="00116712"/>
    <w:rsid w:val="00145045"/>
    <w:rsid w:val="00196A2E"/>
    <w:rsid w:val="00197077"/>
    <w:rsid w:val="00201EFF"/>
    <w:rsid w:val="00231C93"/>
    <w:rsid w:val="002400B4"/>
    <w:rsid w:val="00241627"/>
    <w:rsid w:val="002537BE"/>
    <w:rsid w:val="002735C5"/>
    <w:rsid w:val="002F08F7"/>
    <w:rsid w:val="002F2A4F"/>
    <w:rsid w:val="002F3268"/>
    <w:rsid w:val="00315198"/>
    <w:rsid w:val="003544BD"/>
    <w:rsid w:val="003776B6"/>
    <w:rsid w:val="003A1B78"/>
    <w:rsid w:val="003C1D54"/>
    <w:rsid w:val="00472D0B"/>
    <w:rsid w:val="004D6743"/>
    <w:rsid w:val="004F6A20"/>
    <w:rsid w:val="005718AB"/>
    <w:rsid w:val="00602DCF"/>
    <w:rsid w:val="006102C1"/>
    <w:rsid w:val="00637A61"/>
    <w:rsid w:val="00644C62"/>
    <w:rsid w:val="00647A5D"/>
    <w:rsid w:val="006B0F07"/>
    <w:rsid w:val="006B67A2"/>
    <w:rsid w:val="006B7FC2"/>
    <w:rsid w:val="006E4744"/>
    <w:rsid w:val="007032BC"/>
    <w:rsid w:val="007054EA"/>
    <w:rsid w:val="00706346"/>
    <w:rsid w:val="0074002F"/>
    <w:rsid w:val="007911B4"/>
    <w:rsid w:val="007914E6"/>
    <w:rsid w:val="00797BF5"/>
    <w:rsid w:val="007B2C0A"/>
    <w:rsid w:val="007D41C2"/>
    <w:rsid w:val="008177B3"/>
    <w:rsid w:val="008B2B17"/>
    <w:rsid w:val="008C785B"/>
    <w:rsid w:val="008E50DA"/>
    <w:rsid w:val="00903F06"/>
    <w:rsid w:val="0093155B"/>
    <w:rsid w:val="009E1851"/>
    <w:rsid w:val="009E531E"/>
    <w:rsid w:val="00A1563B"/>
    <w:rsid w:val="00A237E0"/>
    <w:rsid w:val="00A56C6B"/>
    <w:rsid w:val="00AA05DF"/>
    <w:rsid w:val="00B017DB"/>
    <w:rsid w:val="00B1280C"/>
    <w:rsid w:val="00BA0295"/>
    <w:rsid w:val="00BA671B"/>
    <w:rsid w:val="00BB7927"/>
    <w:rsid w:val="00BD46A6"/>
    <w:rsid w:val="00BE5A83"/>
    <w:rsid w:val="00BE70C3"/>
    <w:rsid w:val="00C2080D"/>
    <w:rsid w:val="00C64BED"/>
    <w:rsid w:val="00C878F9"/>
    <w:rsid w:val="00CB30F4"/>
    <w:rsid w:val="00CE2684"/>
    <w:rsid w:val="00D55B1A"/>
    <w:rsid w:val="00D87848"/>
    <w:rsid w:val="00DE7210"/>
    <w:rsid w:val="00E271F4"/>
    <w:rsid w:val="00E351F8"/>
    <w:rsid w:val="00E94866"/>
    <w:rsid w:val="00F4047C"/>
    <w:rsid w:val="00F55B9B"/>
    <w:rsid w:val="00FC356C"/>
    <w:rsid w:val="00FD7D2A"/>
    <w:rsid w:val="00FE007A"/>
    <w:rsid w:val="00FF0F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0550B91C"/>
  <w15:chartTrackingRefBased/>
  <w15:docId w15:val="{0FA23622-B2CD-475C-A324-991E3EE0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Subscription Rates</vt:lpstr>
    </vt:vector>
  </TitlesOfParts>
  <Company>Institute of Chemistry</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Subscription Rates</dc:title>
  <dc:subject/>
  <dc:creator>keeganj</dc:creator>
  <cp:keywords/>
  <cp:lastModifiedBy>John R Keegan</cp:lastModifiedBy>
  <cp:revision>2</cp:revision>
  <cp:lastPrinted>2010-01-31T20:03:00Z</cp:lastPrinted>
  <dcterms:created xsi:type="dcterms:W3CDTF">2020-07-13T10:07:00Z</dcterms:created>
  <dcterms:modified xsi:type="dcterms:W3CDTF">2020-07-13T10:07:00Z</dcterms:modified>
</cp:coreProperties>
</file>